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4A" w:rsidRDefault="00842E4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FA73C0" wp14:editId="07150FA6">
            <wp:extent cx="1188811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Eng DI logo rgb green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63" cy="63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01" w:rsidRPr="00842E4A" w:rsidRDefault="00842E4A">
      <w:pPr>
        <w:rPr>
          <w:b/>
        </w:rPr>
      </w:pPr>
      <w:r w:rsidRPr="00842E4A">
        <w:rPr>
          <w:b/>
        </w:rPr>
        <w:t xml:space="preserve">COMMITTEE </w:t>
      </w:r>
      <w:r w:rsidR="00741F0C" w:rsidRPr="00842E4A">
        <w:rPr>
          <w:b/>
        </w:rPr>
        <w:t xml:space="preserve">DIVERSITY AND INCLUSION </w:t>
      </w:r>
      <w:r w:rsidR="00AB3AC2">
        <w:rPr>
          <w:b/>
        </w:rPr>
        <w:t xml:space="preserve">(D&amp;I) </w:t>
      </w:r>
      <w:r w:rsidR="00741F0C" w:rsidRPr="00842E4A">
        <w:rPr>
          <w:b/>
        </w:rPr>
        <w:t xml:space="preserve">REPORTING </w:t>
      </w:r>
      <w:r w:rsidRPr="00842E4A">
        <w:rPr>
          <w:b/>
        </w:rPr>
        <w:t>TEMPLATE</w:t>
      </w:r>
    </w:p>
    <w:p w:rsidR="005B6D56" w:rsidRDefault="00842E4A">
      <w:r>
        <w:t>T</w:t>
      </w:r>
      <w:r w:rsidR="005B6D56">
        <w:t>erms of reference require all operating committees report on D&amp;I annually to the Trustee Board</w:t>
      </w:r>
      <w:r>
        <w:t>.</w:t>
      </w:r>
      <w:r w:rsidR="005B6D56">
        <w:t xml:space="preserve"> </w:t>
      </w:r>
      <w:r>
        <w:t>T</w:t>
      </w:r>
      <w:r w:rsidR="005B6D56">
        <w:t xml:space="preserve">his template </w:t>
      </w:r>
      <w:r>
        <w:t>is</w:t>
      </w:r>
      <w:r w:rsidR="005B6D56">
        <w:t xml:space="preserve"> designed to </w:t>
      </w:r>
      <w:r>
        <w:t>support that process by ensuring consistency of</w:t>
      </w:r>
      <w:r w:rsidR="005B6D56">
        <w:t xml:space="preserve"> reporting across committees.</w:t>
      </w:r>
    </w:p>
    <w:p w:rsidR="005B6D56" w:rsidRDefault="005B6D56" w:rsidP="004B15F8">
      <w:pPr>
        <w:spacing w:after="0"/>
      </w:pPr>
      <w:r>
        <w:t>Committees are expected to oversee progress on D&amp;I within their area of activity in support of Academy strategic aims</w:t>
      </w:r>
      <w:r w:rsidR="006B743D">
        <w:t>,</w:t>
      </w:r>
      <w:r>
        <w:t xml:space="preserve"> </w:t>
      </w:r>
      <w:r w:rsidR="006B743D">
        <w:t>and its Equality Diversity and Inclusion (EDI) policy</w:t>
      </w:r>
      <w:r w:rsidR="006B743D">
        <w:rPr>
          <w:rStyle w:val="FootnoteReference"/>
        </w:rPr>
        <w:footnoteReference w:id="1"/>
      </w:r>
      <w:r w:rsidR="006B743D">
        <w:t xml:space="preserve">. This </w:t>
      </w:r>
      <w:r>
        <w:t>include</w:t>
      </w:r>
      <w:r w:rsidR="004B15F8">
        <w:t>s</w:t>
      </w:r>
      <w:r>
        <w:t>:</w:t>
      </w:r>
    </w:p>
    <w:p w:rsidR="00842E4A" w:rsidRDefault="005B6D56" w:rsidP="004B15F8">
      <w:pPr>
        <w:pStyle w:val="ListParagraph"/>
        <w:numPr>
          <w:ilvl w:val="0"/>
          <w:numId w:val="1"/>
        </w:numPr>
      </w:pPr>
      <w:r>
        <w:t>Inspiring, attracting, recruiting and retaining people from diverse backgrounds into engineering education, employment and professional r</w:t>
      </w:r>
      <w:r w:rsidR="00842E4A">
        <w:t>egistration.</w:t>
      </w:r>
    </w:p>
    <w:p w:rsidR="005B6D56" w:rsidRDefault="00842E4A" w:rsidP="004B15F8">
      <w:pPr>
        <w:pStyle w:val="ListParagraph"/>
        <w:numPr>
          <w:ilvl w:val="0"/>
          <w:numId w:val="1"/>
        </w:numPr>
      </w:pPr>
      <w:r>
        <w:t xml:space="preserve">Developing a diverse and inclusive Fellowship and staff </w:t>
      </w:r>
    </w:p>
    <w:p w:rsidR="005B6D56" w:rsidRDefault="005B6D56" w:rsidP="004B15F8">
      <w:pPr>
        <w:pStyle w:val="ListParagraph"/>
        <w:numPr>
          <w:ilvl w:val="0"/>
          <w:numId w:val="1"/>
        </w:numPr>
      </w:pPr>
      <w:r>
        <w:t xml:space="preserve">Supporting the development of </w:t>
      </w:r>
      <w:r w:rsidR="00842E4A">
        <w:t xml:space="preserve">cultures and </w:t>
      </w:r>
      <w:r>
        <w:t>environments where all engineers thrive</w:t>
      </w:r>
    </w:p>
    <w:p w:rsidR="006B743D" w:rsidRDefault="00842E4A" w:rsidP="004B15F8">
      <w:pPr>
        <w:pStyle w:val="ListParagraph"/>
        <w:numPr>
          <w:ilvl w:val="0"/>
          <w:numId w:val="1"/>
        </w:numPr>
      </w:pPr>
      <w:r>
        <w:t>Communicating</w:t>
      </w:r>
      <w:r w:rsidR="005B6D56">
        <w:t xml:space="preserve"> engineering </w:t>
      </w:r>
      <w:r>
        <w:t xml:space="preserve">and the benefits of it </w:t>
      </w:r>
      <w:r w:rsidR="006B743D">
        <w:t xml:space="preserve">to people from </w:t>
      </w:r>
      <w:r w:rsidR="004B15F8">
        <w:t>all</w:t>
      </w:r>
      <w:r w:rsidR="006B743D">
        <w:t xml:space="preserve"> backgrounds</w:t>
      </w:r>
    </w:p>
    <w:p w:rsidR="004B15F8" w:rsidRDefault="00DF2068">
      <w:r>
        <w:t xml:space="preserve">There is </w:t>
      </w:r>
      <w:r w:rsidR="006B743D">
        <w:t xml:space="preserve">irrefutable evidence that D&amp;I drives </w:t>
      </w:r>
      <w:r w:rsidR="004B15F8">
        <w:t>productivity</w:t>
      </w:r>
      <w:r w:rsidR="006B743D">
        <w:t>, motivation</w:t>
      </w:r>
      <w:r w:rsidR="00273963">
        <w:rPr>
          <w:rStyle w:val="FootnoteReference"/>
        </w:rPr>
        <w:footnoteReference w:id="2"/>
      </w:r>
      <w:r w:rsidR="004B15F8">
        <w:t>, innovation and creativity</w:t>
      </w:r>
      <w:r w:rsidR="00273963">
        <w:rPr>
          <w:rStyle w:val="FootnoteReference"/>
        </w:rPr>
        <w:footnoteReference w:id="3"/>
      </w:r>
      <w:r w:rsidR="004B15F8">
        <w:t xml:space="preserve"> - as </w:t>
      </w:r>
      <w:r w:rsidR="00842E4A">
        <w:t>well has helping retain</w:t>
      </w:r>
      <w:r w:rsidR="004B15F8">
        <w:t xml:space="preserve"> people from diverse backgrounds </w:t>
      </w:r>
      <w:r w:rsidR="00842E4A">
        <w:t>within</w:t>
      </w:r>
      <w:r w:rsidR="004B15F8">
        <w:t xml:space="preserve"> the engineering profession. Whilst the Academy D&amp;I programme engages </w:t>
      </w:r>
      <w:r w:rsidR="00ED3034">
        <w:t xml:space="preserve">the profession </w:t>
      </w:r>
      <w:r w:rsidR="004B15F8">
        <w:t>externally</w:t>
      </w:r>
      <w:r w:rsidR="00ED3034">
        <w:t>, it is essential the</w:t>
      </w:r>
      <w:r w:rsidR="006B743D">
        <w:t xml:space="preserve"> Academy </w:t>
      </w:r>
      <w:r w:rsidR="00ED3034">
        <w:t>itself is</w:t>
      </w:r>
      <w:r w:rsidR="006B743D">
        <w:t xml:space="preserve"> in a good position to capitalise on these benefits</w:t>
      </w:r>
      <w:r w:rsidR="00ED3034">
        <w:t xml:space="preserve"> internally</w:t>
      </w:r>
      <w:r w:rsidR="006B743D">
        <w:t xml:space="preserve">. </w:t>
      </w:r>
      <w:r w:rsidR="005B6D56">
        <w:t xml:space="preserve"> </w:t>
      </w:r>
    </w:p>
    <w:p w:rsidR="00ED3034" w:rsidRDefault="00ED3034">
      <w:r>
        <w:t>All Academy teams have a D&amp;I action plan in place. Committees should familiarise themselves with these plans and work with staff to ensure</w:t>
      </w:r>
      <w:r w:rsidR="00842E4A">
        <w:t xml:space="preserve"> synergy of aims, objectives, actions and reporting with staff feeding in to annual committee reports.</w:t>
      </w:r>
    </w:p>
    <w:p w:rsidR="00AB3AC2" w:rsidRDefault="004B15F8">
      <w:r>
        <w:t>All committees must use this template to report progress on D&amp;I</w:t>
      </w:r>
      <w:r w:rsidR="00ED3034">
        <w:t xml:space="preserve"> to the Trustee Board.</w:t>
      </w:r>
    </w:p>
    <w:p w:rsidR="00AB3AC2" w:rsidRPr="00AB3AC2" w:rsidRDefault="00AB3AC2">
      <w:pPr>
        <w:rPr>
          <w:b/>
        </w:rPr>
      </w:pPr>
      <w:r w:rsidRPr="00AB3AC2">
        <w:rPr>
          <w:b/>
        </w:rPr>
        <w:t>How reporting will be used</w:t>
      </w:r>
    </w:p>
    <w:p w:rsidR="00AB3AC2" w:rsidRDefault="00AB3AC2">
      <w:r>
        <w:t xml:space="preserve">Information reported via this template will be used to </w:t>
      </w:r>
      <w:r w:rsidR="000E2F30">
        <w:t xml:space="preserve">report and </w:t>
      </w:r>
      <w:r>
        <w:t xml:space="preserve">track progress on D&amp;I internally </w:t>
      </w:r>
      <w:r w:rsidR="000E2F30">
        <w:t>to</w:t>
      </w:r>
      <w:r>
        <w:t xml:space="preserve"> inform future planning. The Academy D&amp;I Committee will review </w:t>
      </w:r>
      <w:r w:rsidR="000E2F30">
        <w:t>all</w:t>
      </w:r>
      <w:r>
        <w:t xml:space="preserve"> reports to identify </w:t>
      </w:r>
      <w:r w:rsidR="000E2F30">
        <w:t>Cross</w:t>
      </w:r>
      <w:r>
        <w:t xml:space="preserve">-Academy issues that need raising with the Trustee Board. It will also be used to inform </w:t>
      </w:r>
      <w:r w:rsidR="000E2F30">
        <w:t xml:space="preserve">external </w:t>
      </w:r>
      <w:r>
        <w:t xml:space="preserve">reporting </w:t>
      </w:r>
      <w:r w:rsidR="000E2F30">
        <w:t>on</w:t>
      </w:r>
      <w:r>
        <w:t xml:space="preserve"> </w:t>
      </w:r>
      <w:r w:rsidR="000E2F30">
        <w:t xml:space="preserve">D&amp;I in the Academy </w:t>
      </w:r>
    </w:p>
    <w:p w:rsidR="00CD7E45" w:rsidRDefault="00CD7E45"/>
    <w:p w:rsidR="00CD7E45" w:rsidRDefault="00CD7E45"/>
    <w:p w:rsidR="00CD7E45" w:rsidRDefault="00CD7E45"/>
    <w:p w:rsidR="00CD7E45" w:rsidRDefault="00CD7E45"/>
    <w:p w:rsidR="00CD7E45" w:rsidRDefault="00CD7E45"/>
    <w:p w:rsidR="00CD7E45" w:rsidRDefault="00CD7E45"/>
    <w:p w:rsidR="00BE7BE7" w:rsidRPr="00BE7BE7" w:rsidRDefault="00BE7BE7">
      <w:pPr>
        <w:rPr>
          <w:b/>
        </w:rPr>
      </w:pPr>
      <w:r w:rsidRPr="00BE7BE7">
        <w:rPr>
          <w:b/>
        </w:rPr>
        <w:lastRenderedPageBreak/>
        <w:t>Diversity and Inclusion Committee Reporting Pro-forma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5"/>
        <w:gridCol w:w="1364"/>
        <w:gridCol w:w="1364"/>
        <w:gridCol w:w="1364"/>
        <w:gridCol w:w="2729"/>
      </w:tblGrid>
      <w:tr w:rsidR="00BE7BE7" w:rsidTr="00B4368E">
        <w:tc>
          <w:tcPr>
            <w:tcW w:w="2195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Committee name</w:t>
            </w:r>
          </w:p>
          <w:p w:rsidR="00BE7BE7" w:rsidRDefault="00BE7BE7" w:rsidP="00B4368E"/>
        </w:tc>
        <w:tc>
          <w:tcPr>
            <w:tcW w:w="6821" w:type="dxa"/>
            <w:gridSpan w:val="4"/>
          </w:tcPr>
          <w:p w:rsidR="00BE7BE7" w:rsidRDefault="00BE7BE7" w:rsidP="00B4368E"/>
        </w:tc>
      </w:tr>
      <w:tr w:rsidR="00BE7BE7" w:rsidTr="00B4368E">
        <w:tc>
          <w:tcPr>
            <w:tcW w:w="2195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Reporting period</w:t>
            </w:r>
          </w:p>
          <w:p w:rsidR="00BE7BE7" w:rsidRDefault="00BE7BE7" w:rsidP="00B4368E"/>
        </w:tc>
        <w:tc>
          <w:tcPr>
            <w:tcW w:w="6821" w:type="dxa"/>
            <w:gridSpan w:val="4"/>
          </w:tcPr>
          <w:p w:rsidR="00BE7BE7" w:rsidRDefault="00BE7BE7" w:rsidP="00B4368E"/>
        </w:tc>
      </w:tr>
      <w:tr w:rsidR="00BE7BE7" w:rsidRPr="00273963" w:rsidTr="00B4368E">
        <w:tc>
          <w:tcPr>
            <w:tcW w:w="2195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Committee/panel diversity</w:t>
            </w:r>
          </w:p>
          <w:p w:rsidR="00BE7BE7" w:rsidRPr="00273963" w:rsidRDefault="00BE7BE7" w:rsidP="00B4368E">
            <w:pPr>
              <w:rPr>
                <w:b/>
              </w:rPr>
            </w:pPr>
          </w:p>
        </w:tc>
        <w:tc>
          <w:tcPr>
            <w:tcW w:w="1364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No. of members</w:t>
            </w:r>
          </w:p>
        </w:tc>
        <w:tc>
          <w:tcPr>
            <w:tcW w:w="1364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% Female</w:t>
            </w:r>
          </w:p>
        </w:tc>
        <w:tc>
          <w:tcPr>
            <w:tcW w:w="1364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273963">
              <w:rPr>
                <w:b/>
              </w:rPr>
              <w:t>B</w:t>
            </w:r>
            <w:r>
              <w:rPr>
                <w:b/>
              </w:rPr>
              <w:t>A</w:t>
            </w:r>
            <w:r w:rsidRPr="00273963">
              <w:rPr>
                <w:b/>
              </w:rPr>
              <w:t>ME</w:t>
            </w:r>
          </w:p>
        </w:tc>
        <w:tc>
          <w:tcPr>
            <w:tcW w:w="2729" w:type="dxa"/>
            <w:shd w:val="clear" w:color="auto" w:fill="FFFFFF" w:themeFill="background1"/>
          </w:tcPr>
          <w:p w:rsidR="00BE7BE7" w:rsidRPr="00273963" w:rsidRDefault="00BE7BE7" w:rsidP="00B4368E">
            <w:pPr>
              <w:rPr>
                <w:b/>
              </w:rPr>
            </w:pPr>
            <w:r>
              <w:rPr>
                <w:b/>
              </w:rPr>
              <w:t>% Disability</w:t>
            </w:r>
          </w:p>
        </w:tc>
      </w:tr>
      <w:tr w:rsidR="00BE7BE7" w:rsidTr="00B4368E">
        <w:tc>
          <w:tcPr>
            <w:tcW w:w="2195" w:type="dxa"/>
          </w:tcPr>
          <w:p w:rsidR="00BE7BE7" w:rsidRDefault="009E0D8B" w:rsidP="00B4368E">
            <w:r w:rsidRPr="008A1C6B">
              <w:rPr>
                <w:color w:val="FF0000"/>
              </w:rPr>
              <w:t>&lt;committee/panel name&gt;</w:t>
            </w:r>
          </w:p>
        </w:tc>
        <w:tc>
          <w:tcPr>
            <w:tcW w:w="1364" w:type="dxa"/>
          </w:tcPr>
          <w:p w:rsidR="00BE7BE7" w:rsidRDefault="00BE7BE7" w:rsidP="00B4368E"/>
        </w:tc>
        <w:tc>
          <w:tcPr>
            <w:tcW w:w="1364" w:type="dxa"/>
          </w:tcPr>
          <w:p w:rsidR="00BE7BE7" w:rsidRDefault="00BE7BE7" w:rsidP="00B4368E"/>
        </w:tc>
        <w:tc>
          <w:tcPr>
            <w:tcW w:w="1364" w:type="dxa"/>
          </w:tcPr>
          <w:p w:rsidR="00BE7BE7" w:rsidRDefault="00BE7BE7" w:rsidP="00B4368E"/>
        </w:tc>
        <w:tc>
          <w:tcPr>
            <w:tcW w:w="2729" w:type="dxa"/>
            <w:shd w:val="clear" w:color="auto" w:fill="FFFFFF" w:themeFill="background1"/>
          </w:tcPr>
          <w:p w:rsidR="00BE7BE7" w:rsidRDefault="00BE7BE7" w:rsidP="00B4368E"/>
        </w:tc>
      </w:tr>
      <w:tr w:rsidR="00BE7BE7" w:rsidTr="00B4368E">
        <w:trPr>
          <w:trHeight w:val="1266"/>
        </w:trPr>
        <w:tc>
          <w:tcPr>
            <w:tcW w:w="2195" w:type="dxa"/>
          </w:tcPr>
          <w:p w:rsidR="00BE7BE7" w:rsidRDefault="009E0D8B" w:rsidP="00B4368E">
            <w:r w:rsidRPr="008A1C6B">
              <w:rPr>
                <w:color w:val="FF0000"/>
              </w:rPr>
              <w:t>&lt;committee/panel name&gt;</w:t>
            </w:r>
          </w:p>
        </w:tc>
        <w:tc>
          <w:tcPr>
            <w:tcW w:w="1364" w:type="dxa"/>
          </w:tcPr>
          <w:p w:rsidR="00BE7BE7" w:rsidRDefault="00BE7BE7" w:rsidP="00B4368E"/>
        </w:tc>
        <w:tc>
          <w:tcPr>
            <w:tcW w:w="1364" w:type="dxa"/>
          </w:tcPr>
          <w:p w:rsidR="00BE7BE7" w:rsidRDefault="00BE7BE7" w:rsidP="00B4368E"/>
        </w:tc>
        <w:tc>
          <w:tcPr>
            <w:tcW w:w="1364" w:type="dxa"/>
          </w:tcPr>
          <w:p w:rsidR="00BE7BE7" w:rsidRDefault="00BE7BE7" w:rsidP="00B4368E"/>
        </w:tc>
        <w:tc>
          <w:tcPr>
            <w:tcW w:w="2729" w:type="dxa"/>
            <w:shd w:val="clear" w:color="auto" w:fill="FFFFFF" w:themeFill="background1"/>
          </w:tcPr>
          <w:p w:rsidR="00BE7BE7" w:rsidRDefault="00BE7BE7" w:rsidP="00B4368E"/>
        </w:tc>
      </w:tr>
    </w:tbl>
    <w:p w:rsidR="00BE7BE7" w:rsidRDefault="00BE7BE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5"/>
        <w:gridCol w:w="1364"/>
        <w:gridCol w:w="1364"/>
        <w:gridCol w:w="1364"/>
        <w:gridCol w:w="2729"/>
      </w:tblGrid>
      <w:tr w:rsidR="00BE7BE7" w:rsidRPr="00BF22F5" w:rsidTr="00B4368E">
        <w:tc>
          <w:tcPr>
            <w:tcW w:w="2195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Committee activity diversity</w:t>
            </w:r>
          </w:p>
        </w:tc>
        <w:tc>
          <w:tcPr>
            <w:tcW w:w="1364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No</w:t>
            </w:r>
            <w:r>
              <w:rPr>
                <w:b/>
              </w:rPr>
              <w:t>.</w:t>
            </w:r>
            <w:r w:rsidRPr="00273963">
              <w:rPr>
                <w:b/>
              </w:rPr>
              <w:t xml:space="preserve"> of participants</w:t>
            </w:r>
          </w:p>
        </w:tc>
        <w:tc>
          <w:tcPr>
            <w:tcW w:w="1364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%Female</w:t>
            </w:r>
          </w:p>
        </w:tc>
        <w:tc>
          <w:tcPr>
            <w:tcW w:w="1364" w:type="dxa"/>
          </w:tcPr>
          <w:p w:rsidR="00BE7BE7" w:rsidRPr="00273963" w:rsidRDefault="00BE7BE7" w:rsidP="00B4368E">
            <w:pPr>
              <w:rPr>
                <w:b/>
              </w:rPr>
            </w:pPr>
            <w:r w:rsidRPr="00273963">
              <w:rPr>
                <w:b/>
              </w:rPr>
              <w:t>%B</w:t>
            </w:r>
            <w:r>
              <w:rPr>
                <w:b/>
              </w:rPr>
              <w:t>A</w:t>
            </w:r>
            <w:r w:rsidRPr="00273963">
              <w:rPr>
                <w:b/>
              </w:rPr>
              <w:t>ME</w:t>
            </w:r>
          </w:p>
        </w:tc>
        <w:tc>
          <w:tcPr>
            <w:tcW w:w="2729" w:type="dxa"/>
            <w:shd w:val="clear" w:color="auto" w:fill="FFFFFF" w:themeFill="background1"/>
          </w:tcPr>
          <w:p w:rsidR="00BE7BE7" w:rsidRPr="00BF22F5" w:rsidRDefault="00BE7BE7" w:rsidP="00B4368E">
            <w:pPr>
              <w:rPr>
                <w:b/>
              </w:rPr>
            </w:pPr>
            <w:r w:rsidRPr="00BF22F5">
              <w:rPr>
                <w:b/>
              </w:rPr>
              <w:t>% Disability</w:t>
            </w:r>
          </w:p>
        </w:tc>
      </w:tr>
      <w:tr w:rsidR="00BE7BE7" w:rsidTr="00B4368E">
        <w:tc>
          <w:tcPr>
            <w:tcW w:w="2195" w:type="dxa"/>
          </w:tcPr>
          <w:p w:rsidR="009E0D8B" w:rsidRDefault="009E0D8B" w:rsidP="009E0D8B">
            <w:pPr>
              <w:rPr>
                <w:color w:val="FF0000"/>
              </w:rPr>
            </w:pPr>
            <w:r w:rsidRPr="008A1C6B">
              <w:rPr>
                <w:color w:val="FF0000"/>
              </w:rPr>
              <w:t>&lt;scheme/programme/activity name&gt;</w:t>
            </w:r>
          </w:p>
          <w:p w:rsidR="00BE7BE7" w:rsidRPr="008A1C6B" w:rsidRDefault="00BE7BE7" w:rsidP="00B4368E">
            <w:pPr>
              <w:rPr>
                <w:color w:val="FF0000"/>
              </w:rPr>
            </w:pPr>
          </w:p>
        </w:tc>
        <w:tc>
          <w:tcPr>
            <w:tcW w:w="1364" w:type="dxa"/>
          </w:tcPr>
          <w:p w:rsidR="00BE7BE7" w:rsidRDefault="00BE7BE7" w:rsidP="00B4368E"/>
        </w:tc>
        <w:tc>
          <w:tcPr>
            <w:tcW w:w="1364" w:type="dxa"/>
          </w:tcPr>
          <w:p w:rsidR="00BE7BE7" w:rsidRDefault="00BE7BE7" w:rsidP="00B4368E"/>
        </w:tc>
        <w:tc>
          <w:tcPr>
            <w:tcW w:w="1364" w:type="dxa"/>
          </w:tcPr>
          <w:p w:rsidR="00BE7BE7" w:rsidRDefault="00BE7BE7" w:rsidP="00B4368E"/>
        </w:tc>
        <w:tc>
          <w:tcPr>
            <w:tcW w:w="2729" w:type="dxa"/>
            <w:shd w:val="clear" w:color="auto" w:fill="FFFFFF" w:themeFill="background1"/>
          </w:tcPr>
          <w:p w:rsidR="00BE7BE7" w:rsidRDefault="00BE7BE7" w:rsidP="00B4368E"/>
          <w:p w:rsidR="00BE7BE7" w:rsidRDefault="00BE7BE7" w:rsidP="00B4368E"/>
        </w:tc>
      </w:tr>
      <w:tr w:rsidR="009E0D8B" w:rsidTr="00B4368E">
        <w:tc>
          <w:tcPr>
            <w:tcW w:w="2195" w:type="dxa"/>
          </w:tcPr>
          <w:p w:rsidR="009E0D8B" w:rsidRDefault="009E0D8B" w:rsidP="009E0D8B">
            <w:pPr>
              <w:rPr>
                <w:color w:val="FF0000"/>
              </w:rPr>
            </w:pPr>
            <w:r w:rsidRPr="008A1C6B">
              <w:rPr>
                <w:color w:val="FF0000"/>
              </w:rPr>
              <w:t>&lt;</w:t>
            </w:r>
            <w:r>
              <w:rPr>
                <w:color w:val="FF0000"/>
              </w:rPr>
              <w:t>Grant award name</w:t>
            </w:r>
            <w:r w:rsidRPr="008A1C6B">
              <w:rPr>
                <w:color w:val="FF0000"/>
              </w:rPr>
              <w:t>&gt;</w:t>
            </w:r>
          </w:p>
          <w:p w:rsidR="009E0D8B" w:rsidRDefault="009E0D8B" w:rsidP="009E0D8B">
            <w:pPr>
              <w:rPr>
                <w:color w:val="FF0000"/>
              </w:rPr>
            </w:pPr>
            <w:r>
              <w:rPr>
                <w:color w:val="FF0000"/>
              </w:rPr>
              <w:t>&lt;Grant awarded where applicable&gt;</w:t>
            </w:r>
          </w:p>
          <w:p w:rsidR="009E0D8B" w:rsidRDefault="009E0D8B" w:rsidP="009E0D8B">
            <w:pPr>
              <w:rPr>
                <w:color w:val="FF0000"/>
              </w:rPr>
            </w:pPr>
          </w:p>
          <w:p w:rsidR="009E0D8B" w:rsidRPr="008A1C6B" w:rsidRDefault="009E0D8B" w:rsidP="009E0D8B">
            <w:pPr>
              <w:rPr>
                <w:color w:val="FF0000"/>
              </w:rPr>
            </w:pPr>
          </w:p>
        </w:tc>
        <w:tc>
          <w:tcPr>
            <w:tcW w:w="1364" w:type="dxa"/>
          </w:tcPr>
          <w:p w:rsidR="009E0D8B" w:rsidRPr="009E0D8B" w:rsidRDefault="009E0D8B" w:rsidP="009E0D8B">
            <w:pPr>
              <w:rPr>
                <w:color w:val="FF0000"/>
              </w:rPr>
            </w:pPr>
            <w:r w:rsidRPr="009E0D8B">
              <w:rPr>
                <w:color w:val="FF0000"/>
              </w:rPr>
              <w:t>&lt;total grant&gt;</w:t>
            </w:r>
          </w:p>
        </w:tc>
        <w:tc>
          <w:tcPr>
            <w:tcW w:w="1364" w:type="dxa"/>
          </w:tcPr>
          <w:p w:rsidR="009E0D8B" w:rsidRPr="009E0D8B" w:rsidRDefault="009E0D8B" w:rsidP="009E0D8B">
            <w:pPr>
              <w:rPr>
                <w:color w:val="FF0000"/>
              </w:rPr>
            </w:pPr>
            <w:r w:rsidRPr="009E0D8B">
              <w:rPr>
                <w:color w:val="FF0000"/>
              </w:rPr>
              <w:t>&lt;% grant&gt;</w:t>
            </w:r>
          </w:p>
        </w:tc>
        <w:tc>
          <w:tcPr>
            <w:tcW w:w="1364" w:type="dxa"/>
          </w:tcPr>
          <w:p w:rsidR="009E0D8B" w:rsidRPr="009E0D8B" w:rsidRDefault="009E0D8B" w:rsidP="009E0D8B">
            <w:pPr>
              <w:rPr>
                <w:color w:val="FF0000"/>
              </w:rPr>
            </w:pPr>
            <w:r w:rsidRPr="009E0D8B">
              <w:rPr>
                <w:color w:val="FF0000"/>
              </w:rPr>
              <w:t>&lt;%grant&gt;</w:t>
            </w:r>
          </w:p>
        </w:tc>
        <w:tc>
          <w:tcPr>
            <w:tcW w:w="2729" w:type="dxa"/>
            <w:shd w:val="clear" w:color="auto" w:fill="FFFFFF" w:themeFill="background1"/>
          </w:tcPr>
          <w:p w:rsidR="009E0D8B" w:rsidRDefault="009E0D8B" w:rsidP="009E0D8B"/>
          <w:p w:rsidR="009E0D8B" w:rsidRDefault="009E0D8B" w:rsidP="009E0D8B"/>
        </w:tc>
      </w:tr>
    </w:tbl>
    <w:p w:rsidR="00BE7BE7" w:rsidRDefault="00BE7BE7"/>
    <w:p w:rsidR="00BE7BE7" w:rsidRDefault="00BE7BE7"/>
    <w:p w:rsidR="00BE7BE7" w:rsidRDefault="00BE7BE7">
      <w:pPr>
        <w:sectPr w:rsidR="00BE7B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7BE7" w:rsidRDefault="00BE7BE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5"/>
        <w:gridCol w:w="3470"/>
        <w:gridCol w:w="3969"/>
        <w:gridCol w:w="1276"/>
        <w:gridCol w:w="1134"/>
        <w:gridCol w:w="1134"/>
      </w:tblGrid>
      <w:tr w:rsidR="00BE7BE7" w:rsidRPr="005B6D56" w:rsidTr="00BE7BE7">
        <w:tc>
          <w:tcPr>
            <w:tcW w:w="2195" w:type="dxa"/>
          </w:tcPr>
          <w:p w:rsidR="00BE7BE7" w:rsidRPr="005B6D56" w:rsidRDefault="00BE7BE7" w:rsidP="00B4368E">
            <w:pPr>
              <w:rPr>
                <w:b/>
              </w:rPr>
            </w:pPr>
            <w:r w:rsidRPr="005B6D56">
              <w:rPr>
                <w:b/>
              </w:rPr>
              <w:t>D&amp;I action/objectives</w:t>
            </w:r>
          </w:p>
        </w:tc>
        <w:tc>
          <w:tcPr>
            <w:tcW w:w="3470" w:type="dxa"/>
          </w:tcPr>
          <w:p w:rsidR="00BE7BE7" w:rsidRPr="005B6D56" w:rsidRDefault="00BE7BE7" w:rsidP="00B4368E">
            <w:pPr>
              <w:rPr>
                <w:b/>
              </w:rPr>
            </w:pPr>
            <w:r w:rsidRPr="005B6D56">
              <w:rPr>
                <w:b/>
              </w:rPr>
              <w:t>Description</w:t>
            </w:r>
          </w:p>
        </w:tc>
        <w:tc>
          <w:tcPr>
            <w:tcW w:w="3969" w:type="dxa"/>
          </w:tcPr>
          <w:p w:rsidR="00BE7BE7" w:rsidRPr="005B6D56" w:rsidRDefault="00BE7BE7" w:rsidP="00B4368E">
            <w:pPr>
              <w:rPr>
                <w:b/>
              </w:rPr>
            </w:pPr>
            <w:r w:rsidRPr="005B6D56">
              <w:rPr>
                <w:b/>
              </w:rPr>
              <w:t>Outcomes/evidence</w:t>
            </w:r>
          </w:p>
        </w:tc>
        <w:tc>
          <w:tcPr>
            <w:tcW w:w="1276" w:type="dxa"/>
          </w:tcPr>
          <w:p w:rsidR="00BE7BE7" w:rsidRPr="005B6D56" w:rsidRDefault="00BE7BE7" w:rsidP="00B4368E">
            <w:pPr>
              <w:rPr>
                <w:b/>
              </w:rPr>
            </w:pPr>
            <w:r w:rsidRPr="005B6D56">
              <w:rPr>
                <w:b/>
              </w:rPr>
              <w:t>Lead</w:t>
            </w:r>
          </w:p>
        </w:tc>
        <w:tc>
          <w:tcPr>
            <w:tcW w:w="1134" w:type="dxa"/>
          </w:tcPr>
          <w:p w:rsidR="00BE7BE7" w:rsidRPr="005B6D56" w:rsidRDefault="00BE7BE7" w:rsidP="00B4368E">
            <w:pPr>
              <w:rPr>
                <w:b/>
              </w:rPr>
            </w:pPr>
            <w:r w:rsidRPr="005B6D56">
              <w:rPr>
                <w:b/>
              </w:rPr>
              <w:t>Deadline</w:t>
            </w:r>
          </w:p>
        </w:tc>
        <w:tc>
          <w:tcPr>
            <w:tcW w:w="1134" w:type="dxa"/>
          </w:tcPr>
          <w:p w:rsidR="00BE7BE7" w:rsidRPr="005B6D56" w:rsidRDefault="00BE7BE7" w:rsidP="00B4368E">
            <w:pPr>
              <w:rPr>
                <w:b/>
              </w:rPr>
            </w:pPr>
            <w:r w:rsidRPr="005B6D56">
              <w:rPr>
                <w:b/>
              </w:rPr>
              <w:t>RAG status</w:t>
            </w:r>
          </w:p>
        </w:tc>
      </w:tr>
      <w:tr w:rsidR="00BE7BE7" w:rsidTr="00BE7BE7">
        <w:tc>
          <w:tcPr>
            <w:tcW w:w="2195" w:type="dxa"/>
          </w:tcPr>
          <w:p w:rsidR="00BE7BE7" w:rsidRDefault="00BE7BE7" w:rsidP="00B4368E">
            <w:pPr>
              <w:rPr>
                <w:color w:val="FF0000"/>
              </w:rPr>
            </w:pPr>
            <w:r w:rsidRPr="008A1C6B">
              <w:rPr>
                <w:color w:val="FF0000"/>
              </w:rPr>
              <w:t>&lt;Action/objective 1&gt;</w:t>
            </w:r>
          </w:p>
          <w:p w:rsidR="00BE7BE7" w:rsidRPr="008A1C6B" w:rsidRDefault="00BE7BE7" w:rsidP="00B4368E">
            <w:pPr>
              <w:rPr>
                <w:color w:val="FF0000"/>
              </w:rPr>
            </w:pPr>
          </w:p>
        </w:tc>
        <w:tc>
          <w:tcPr>
            <w:tcW w:w="3470" w:type="dxa"/>
          </w:tcPr>
          <w:p w:rsidR="00BE7BE7" w:rsidRDefault="00BE7BE7" w:rsidP="00B4368E"/>
        </w:tc>
        <w:tc>
          <w:tcPr>
            <w:tcW w:w="3969" w:type="dxa"/>
          </w:tcPr>
          <w:p w:rsidR="00BE7BE7" w:rsidRDefault="00BE7BE7" w:rsidP="00B4368E"/>
        </w:tc>
        <w:tc>
          <w:tcPr>
            <w:tcW w:w="1276" w:type="dxa"/>
          </w:tcPr>
          <w:p w:rsidR="00BE7BE7" w:rsidRDefault="00BE7BE7" w:rsidP="00B4368E"/>
        </w:tc>
        <w:tc>
          <w:tcPr>
            <w:tcW w:w="1134" w:type="dxa"/>
          </w:tcPr>
          <w:p w:rsidR="00BE7BE7" w:rsidRDefault="00BE7BE7" w:rsidP="00B4368E"/>
        </w:tc>
        <w:tc>
          <w:tcPr>
            <w:tcW w:w="1134" w:type="dxa"/>
          </w:tcPr>
          <w:p w:rsidR="00BE7BE7" w:rsidRDefault="00BE7BE7" w:rsidP="00B4368E"/>
        </w:tc>
      </w:tr>
      <w:tr w:rsidR="00BE7BE7" w:rsidTr="00BE7BE7">
        <w:tc>
          <w:tcPr>
            <w:tcW w:w="2195" w:type="dxa"/>
          </w:tcPr>
          <w:p w:rsidR="00BE7BE7" w:rsidRDefault="00BE7BE7" w:rsidP="00B4368E">
            <w:pPr>
              <w:rPr>
                <w:color w:val="FF0000"/>
              </w:rPr>
            </w:pPr>
            <w:r w:rsidRPr="008A1C6B">
              <w:rPr>
                <w:color w:val="FF0000"/>
              </w:rPr>
              <w:t>&lt;Action/objective 2&gt;</w:t>
            </w:r>
          </w:p>
          <w:p w:rsidR="00BE7BE7" w:rsidRPr="008A1C6B" w:rsidRDefault="00BE7BE7" w:rsidP="00B4368E">
            <w:pPr>
              <w:rPr>
                <w:color w:val="FF0000"/>
              </w:rPr>
            </w:pPr>
          </w:p>
        </w:tc>
        <w:tc>
          <w:tcPr>
            <w:tcW w:w="3470" w:type="dxa"/>
          </w:tcPr>
          <w:p w:rsidR="00BE7BE7" w:rsidRDefault="00BE7BE7" w:rsidP="00B4368E"/>
        </w:tc>
        <w:tc>
          <w:tcPr>
            <w:tcW w:w="3969" w:type="dxa"/>
          </w:tcPr>
          <w:p w:rsidR="00BE7BE7" w:rsidRDefault="00BE7BE7" w:rsidP="00B4368E"/>
        </w:tc>
        <w:tc>
          <w:tcPr>
            <w:tcW w:w="1276" w:type="dxa"/>
          </w:tcPr>
          <w:p w:rsidR="00BE7BE7" w:rsidRDefault="00BE7BE7" w:rsidP="00B4368E"/>
        </w:tc>
        <w:tc>
          <w:tcPr>
            <w:tcW w:w="1134" w:type="dxa"/>
          </w:tcPr>
          <w:p w:rsidR="00BE7BE7" w:rsidRDefault="00BE7BE7" w:rsidP="00B4368E"/>
        </w:tc>
        <w:tc>
          <w:tcPr>
            <w:tcW w:w="1134" w:type="dxa"/>
          </w:tcPr>
          <w:p w:rsidR="00BE7BE7" w:rsidRDefault="00BE7BE7" w:rsidP="00B4368E"/>
        </w:tc>
      </w:tr>
      <w:tr w:rsidR="00BE7BE7" w:rsidTr="00BE7BE7">
        <w:tc>
          <w:tcPr>
            <w:tcW w:w="2195" w:type="dxa"/>
          </w:tcPr>
          <w:p w:rsidR="00BE7BE7" w:rsidRDefault="00BE7BE7" w:rsidP="00B4368E">
            <w:pPr>
              <w:rPr>
                <w:color w:val="FF0000"/>
              </w:rPr>
            </w:pPr>
            <w:r w:rsidRPr="008A1C6B">
              <w:rPr>
                <w:color w:val="FF0000"/>
              </w:rPr>
              <w:t>&lt;Action/objective 3&gt;</w:t>
            </w:r>
          </w:p>
          <w:p w:rsidR="00BE7BE7" w:rsidRPr="008A1C6B" w:rsidRDefault="00BE7BE7" w:rsidP="00B4368E">
            <w:pPr>
              <w:rPr>
                <w:color w:val="FF0000"/>
              </w:rPr>
            </w:pPr>
          </w:p>
        </w:tc>
        <w:tc>
          <w:tcPr>
            <w:tcW w:w="3470" w:type="dxa"/>
          </w:tcPr>
          <w:p w:rsidR="00BE7BE7" w:rsidRDefault="00BE7BE7" w:rsidP="00B4368E"/>
        </w:tc>
        <w:tc>
          <w:tcPr>
            <w:tcW w:w="3969" w:type="dxa"/>
          </w:tcPr>
          <w:p w:rsidR="00BE7BE7" w:rsidRDefault="00BE7BE7" w:rsidP="00B4368E"/>
        </w:tc>
        <w:tc>
          <w:tcPr>
            <w:tcW w:w="1276" w:type="dxa"/>
          </w:tcPr>
          <w:p w:rsidR="00BE7BE7" w:rsidRDefault="00BE7BE7" w:rsidP="00B4368E"/>
        </w:tc>
        <w:tc>
          <w:tcPr>
            <w:tcW w:w="1134" w:type="dxa"/>
          </w:tcPr>
          <w:p w:rsidR="00BE7BE7" w:rsidRDefault="00BE7BE7" w:rsidP="00B4368E"/>
        </w:tc>
        <w:tc>
          <w:tcPr>
            <w:tcW w:w="1134" w:type="dxa"/>
          </w:tcPr>
          <w:p w:rsidR="00BE7BE7" w:rsidRDefault="00BE7BE7" w:rsidP="00B4368E"/>
        </w:tc>
      </w:tr>
      <w:tr w:rsidR="00BE7BE7" w:rsidTr="00BE7BE7">
        <w:tc>
          <w:tcPr>
            <w:tcW w:w="2195" w:type="dxa"/>
          </w:tcPr>
          <w:p w:rsidR="00BE7BE7" w:rsidRDefault="00BE7BE7" w:rsidP="00B4368E">
            <w:pPr>
              <w:rPr>
                <w:color w:val="FF0000"/>
              </w:rPr>
            </w:pPr>
            <w:r w:rsidRPr="008A1C6B">
              <w:rPr>
                <w:color w:val="FF0000"/>
              </w:rPr>
              <w:t>&lt;Action/objective 4&gt;</w:t>
            </w:r>
          </w:p>
          <w:p w:rsidR="00BE7BE7" w:rsidRPr="008A1C6B" w:rsidRDefault="00BE7BE7" w:rsidP="00B4368E">
            <w:pPr>
              <w:rPr>
                <w:color w:val="FF0000"/>
              </w:rPr>
            </w:pPr>
          </w:p>
        </w:tc>
        <w:tc>
          <w:tcPr>
            <w:tcW w:w="3470" w:type="dxa"/>
          </w:tcPr>
          <w:p w:rsidR="00BE7BE7" w:rsidRDefault="00BE7BE7" w:rsidP="00B4368E"/>
        </w:tc>
        <w:tc>
          <w:tcPr>
            <w:tcW w:w="3969" w:type="dxa"/>
          </w:tcPr>
          <w:p w:rsidR="00BE7BE7" w:rsidRDefault="00BE7BE7" w:rsidP="00B4368E"/>
        </w:tc>
        <w:tc>
          <w:tcPr>
            <w:tcW w:w="1276" w:type="dxa"/>
          </w:tcPr>
          <w:p w:rsidR="00BE7BE7" w:rsidRDefault="00BE7BE7" w:rsidP="00B4368E"/>
        </w:tc>
        <w:tc>
          <w:tcPr>
            <w:tcW w:w="1134" w:type="dxa"/>
          </w:tcPr>
          <w:p w:rsidR="00BE7BE7" w:rsidRDefault="00BE7BE7" w:rsidP="00B4368E"/>
        </w:tc>
        <w:tc>
          <w:tcPr>
            <w:tcW w:w="1134" w:type="dxa"/>
          </w:tcPr>
          <w:p w:rsidR="00BE7BE7" w:rsidRDefault="00BE7BE7" w:rsidP="00B4368E"/>
        </w:tc>
      </w:tr>
    </w:tbl>
    <w:p w:rsidR="00BE7BE7" w:rsidRDefault="00BE7BE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5"/>
        <w:gridCol w:w="10983"/>
      </w:tblGrid>
      <w:tr w:rsidR="00BE7BE7" w:rsidTr="008F657A">
        <w:tc>
          <w:tcPr>
            <w:tcW w:w="2195" w:type="dxa"/>
          </w:tcPr>
          <w:p w:rsidR="00BE7BE7" w:rsidRDefault="00BE7BE7" w:rsidP="00B4368E">
            <w:r>
              <w:t>Successes during the report period</w:t>
            </w:r>
          </w:p>
          <w:p w:rsidR="00BE7BE7" w:rsidRDefault="00BE7BE7" w:rsidP="00B4368E"/>
        </w:tc>
        <w:tc>
          <w:tcPr>
            <w:tcW w:w="10983" w:type="dxa"/>
          </w:tcPr>
          <w:p w:rsidR="00BE7BE7" w:rsidRDefault="00BE7BE7" w:rsidP="00B4368E"/>
        </w:tc>
      </w:tr>
      <w:tr w:rsidR="00BE7BE7" w:rsidTr="00277718">
        <w:tc>
          <w:tcPr>
            <w:tcW w:w="2195" w:type="dxa"/>
          </w:tcPr>
          <w:p w:rsidR="00BE7BE7" w:rsidRDefault="00BE7BE7" w:rsidP="00B4368E">
            <w:r>
              <w:t>Challenges to progress</w:t>
            </w:r>
          </w:p>
          <w:p w:rsidR="00BE7BE7" w:rsidRDefault="00BE7BE7" w:rsidP="00B4368E"/>
        </w:tc>
        <w:tc>
          <w:tcPr>
            <w:tcW w:w="10983" w:type="dxa"/>
          </w:tcPr>
          <w:p w:rsidR="00BE7BE7" w:rsidRDefault="00BE7BE7" w:rsidP="00B4368E"/>
        </w:tc>
      </w:tr>
      <w:tr w:rsidR="00BE7BE7" w:rsidTr="00B76138">
        <w:tc>
          <w:tcPr>
            <w:tcW w:w="2195" w:type="dxa"/>
          </w:tcPr>
          <w:p w:rsidR="00BE7BE7" w:rsidRDefault="00BE7BE7" w:rsidP="00B4368E">
            <w:r>
              <w:t>Mitigating actions against challenges</w:t>
            </w:r>
          </w:p>
          <w:p w:rsidR="00BE7BE7" w:rsidRDefault="00BE7BE7" w:rsidP="00B4368E"/>
        </w:tc>
        <w:tc>
          <w:tcPr>
            <w:tcW w:w="10983" w:type="dxa"/>
          </w:tcPr>
          <w:p w:rsidR="00BE7BE7" w:rsidRDefault="00BE7BE7" w:rsidP="00B4368E"/>
        </w:tc>
      </w:tr>
    </w:tbl>
    <w:p w:rsidR="00BE7BE7" w:rsidRDefault="00BE7BE7"/>
    <w:p w:rsidR="00BE7BE7" w:rsidRDefault="00BE7BE7"/>
    <w:p w:rsidR="00BE7BE7" w:rsidRDefault="00BE7BE7" w:rsidP="00BE7BE7">
      <w:r>
        <w:t>Completed by:</w:t>
      </w:r>
    </w:p>
    <w:p w:rsidR="00BE7BE7" w:rsidRDefault="00BE7BE7" w:rsidP="00BE7BE7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E7BE7" w:rsidRDefault="00BE7BE7" w:rsidP="00BE7BE7">
      <w:r>
        <w:t>Signed-off by committee chair:</w:t>
      </w:r>
    </w:p>
    <w:p w:rsidR="00BE7BE7" w:rsidRDefault="00BE7BE7" w:rsidP="00BE7BE7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E7BE7" w:rsidSect="00BE7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34" w:rsidRDefault="00E64134" w:rsidP="006B743D">
      <w:pPr>
        <w:spacing w:after="0" w:line="240" w:lineRule="auto"/>
      </w:pPr>
      <w:r>
        <w:separator/>
      </w:r>
    </w:p>
  </w:endnote>
  <w:endnote w:type="continuationSeparator" w:id="0">
    <w:p w:rsidR="00E64134" w:rsidRDefault="00E64134" w:rsidP="006B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A" w:rsidRDefault="00842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A" w:rsidRDefault="00842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A" w:rsidRDefault="00842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34" w:rsidRDefault="00E64134" w:rsidP="006B743D">
      <w:pPr>
        <w:spacing w:after="0" w:line="240" w:lineRule="auto"/>
      </w:pPr>
      <w:r>
        <w:separator/>
      </w:r>
    </w:p>
  </w:footnote>
  <w:footnote w:type="continuationSeparator" w:id="0">
    <w:p w:rsidR="00E64134" w:rsidRDefault="00E64134" w:rsidP="006B743D">
      <w:pPr>
        <w:spacing w:after="0" w:line="240" w:lineRule="auto"/>
      </w:pPr>
      <w:r>
        <w:continuationSeparator/>
      </w:r>
    </w:p>
  </w:footnote>
  <w:footnote w:id="1">
    <w:p w:rsidR="006B743D" w:rsidRDefault="006B743D">
      <w:pPr>
        <w:pStyle w:val="FootnoteText"/>
      </w:pPr>
      <w:r>
        <w:rPr>
          <w:rStyle w:val="FootnoteReference"/>
        </w:rPr>
        <w:footnoteRef/>
      </w:r>
      <w:r>
        <w:t xml:space="preserve">Academy EDI policy </w:t>
      </w:r>
      <w:hyperlink r:id="rId1" w:history="1">
        <w:r w:rsidRPr="007A2363">
          <w:rPr>
            <w:rStyle w:val="Hyperlink"/>
          </w:rPr>
          <w:t>https://www.raeng.org.uk/publications/other/academy-diversity-policy</w:t>
        </w:r>
      </w:hyperlink>
      <w:r>
        <w:t xml:space="preserve"> </w:t>
      </w:r>
    </w:p>
  </w:footnote>
  <w:footnote w:id="2">
    <w:p w:rsidR="00273963" w:rsidRDefault="00273963">
      <w:pPr>
        <w:pStyle w:val="FootnoteText"/>
      </w:pPr>
      <w:r>
        <w:rPr>
          <w:rStyle w:val="FootnoteReference"/>
        </w:rPr>
        <w:footnoteRef/>
      </w:r>
      <w:r>
        <w:t xml:space="preserve"> Creating cultures where all engineers thrive </w:t>
      </w:r>
      <w:hyperlink r:id="rId2" w:history="1">
        <w:r w:rsidRPr="007A2363">
          <w:rPr>
            <w:rStyle w:val="Hyperlink"/>
          </w:rPr>
          <w:t>www.raeng.org.uk/inclusivecultures</w:t>
        </w:r>
      </w:hyperlink>
      <w:r>
        <w:t xml:space="preserve"> </w:t>
      </w:r>
    </w:p>
  </w:footnote>
  <w:footnote w:id="3">
    <w:p w:rsidR="00273963" w:rsidRDefault="00273963">
      <w:pPr>
        <w:pStyle w:val="FootnoteText"/>
      </w:pPr>
      <w:r>
        <w:rPr>
          <w:rStyle w:val="FootnoteReference"/>
        </w:rPr>
        <w:footnoteRef/>
      </w:r>
      <w:r>
        <w:t xml:space="preserve"> Waiter, is that inclusion in my soup? </w:t>
      </w:r>
      <w:hyperlink r:id="rId3" w:history="1">
        <w:r w:rsidRPr="007A2363">
          <w:rPr>
            <w:rStyle w:val="Hyperlink"/>
          </w:rPr>
          <w:t>https://www2.deloitte.com/content/dam/Deloitte/au/Documents/human-capital/deloitte-au-hc-diversity-inclusion-soup-0513.pdf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A" w:rsidRDefault="00842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A" w:rsidRDefault="00842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A" w:rsidRDefault="00842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2D7E"/>
    <w:multiLevelType w:val="hybridMultilevel"/>
    <w:tmpl w:val="FF9CB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C"/>
    <w:rsid w:val="000E2F30"/>
    <w:rsid w:val="001F7DC7"/>
    <w:rsid w:val="00273963"/>
    <w:rsid w:val="003F062E"/>
    <w:rsid w:val="004B15F8"/>
    <w:rsid w:val="005B6D56"/>
    <w:rsid w:val="005D2724"/>
    <w:rsid w:val="006B743D"/>
    <w:rsid w:val="00741F0C"/>
    <w:rsid w:val="00842E4A"/>
    <w:rsid w:val="008A1C6B"/>
    <w:rsid w:val="0099458C"/>
    <w:rsid w:val="009C731C"/>
    <w:rsid w:val="009E0D8B"/>
    <w:rsid w:val="00AB3AC2"/>
    <w:rsid w:val="00BE7BE7"/>
    <w:rsid w:val="00BF22F5"/>
    <w:rsid w:val="00CD7E45"/>
    <w:rsid w:val="00D82997"/>
    <w:rsid w:val="00DF2068"/>
    <w:rsid w:val="00DF2A15"/>
    <w:rsid w:val="00E64134"/>
    <w:rsid w:val="00E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91B6CF-B80C-4946-B55A-6ADBD9FF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5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4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4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7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4A"/>
  </w:style>
  <w:style w:type="paragraph" w:styleId="Footer">
    <w:name w:val="footer"/>
    <w:basedOn w:val="Normal"/>
    <w:link w:val="FooterChar"/>
    <w:uiPriority w:val="99"/>
    <w:unhideWhenUsed/>
    <w:rsid w:val="0084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deloitte.com/content/dam/Deloitte/au/Documents/human-capital/deloitte-au-hc-diversity-inclusion-soup-0513.pdf" TargetMode="External"/><Relationship Id="rId2" Type="http://schemas.openxmlformats.org/officeDocument/2006/relationships/hyperlink" Target="http://www.raeng.org.uk/inclusivecultures" TargetMode="External"/><Relationship Id="rId1" Type="http://schemas.openxmlformats.org/officeDocument/2006/relationships/hyperlink" Target="https://www.raeng.org.uk/publications/other/academy-diversit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7DAD-2163-41BF-A52C-48B254F9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 Fatimilehin</dc:creator>
  <cp:keywords/>
  <dc:description/>
  <cp:lastModifiedBy>Bola Fatimilehin</cp:lastModifiedBy>
  <cp:revision>2</cp:revision>
  <dcterms:created xsi:type="dcterms:W3CDTF">2018-06-04T09:40:00Z</dcterms:created>
  <dcterms:modified xsi:type="dcterms:W3CDTF">2018-06-04T09:40:00Z</dcterms:modified>
</cp:coreProperties>
</file>