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7B" w:rsidRPr="00F1207B" w:rsidRDefault="00F1207B" w:rsidP="00E06D98">
      <w:pPr>
        <w:rPr>
          <w:rFonts w:ascii="Arial" w:hAnsi="Arial" w:cs="Arial"/>
          <w:sz w:val="22"/>
        </w:rPr>
      </w:pPr>
    </w:p>
    <w:p w:rsidR="00E06D98" w:rsidRPr="00F1207B" w:rsidRDefault="00E06D98" w:rsidP="00E06D98">
      <w:pPr>
        <w:rPr>
          <w:rFonts w:ascii="Arial" w:hAnsi="Arial" w:cs="Arial"/>
          <w:b/>
          <w:sz w:val="22"/>
        </w:rPr>
      </w:pPr>
      <w:r w:rsidRPr="00F1207B">
        <w:rPr>
          <w:rFonts w:ascii="Arial" w:hAnsi="Arial" w:cs="Arial"/>
          <w:b/>
          <w:sz w:val="22"/>
        </w:rPr>
        <w:t xml:space="preserve">Below are a list of diversity and inclusion resources which cover relevant D&amp;I themed organisations working in the UK, websites hosting D&amp;I research centres, information repositories, toolkits, frameworks, guides, case studies, and data and statistical organisations. </w:t>
      </w:r>
    </w:p>
    <w:p w:rsidR="00F1207B" w:rsidRPr="00F1207B" w:rsidRDefault="00F1207B" w:rsidP="00E06D98">
      <w:pPr>
        <w:rPr>
          <w:rFonts w:ascii="Arial" w:hAnsi="Arial" w:cs="Arial"/>
          <w:sz w:val="22"/>
        </w:rPr>
      </w:pPr>
    </w:p>
    <w:p w:rsidR="00056B66" w:rsidRPr="000F6608" w:rsidRDefault="00CC7CFD" w:rsidP="00056B66">
      <w:pPr>
        <w:pBdr>
          <w:bottom w:val="single" w:sz="4" w:space="1" w:color="auto"/>
        </w:pBdr>
        <w:rPr>
          <w:rFonts w:ascii="Arial" w:hAnsi="Arial" w:cs="Arial"/>
          <w:b/>
          <w:sz w:val="28"/>
          <w:szCs w:val="28"/>
        </w:rPr>
      </w:pPr>
      <w:r w:rsidRPr="000F6608">
        <w:rPr>
          <w:rFonts w:ascii="Arial" w:hAnsi="Arial" w:cs="Arial"/>
          <w:b/>
          <w:sz w:val="28"/>
          <w:szCs w:val="28"/>
        </w:rPr>
        <w:t xml:space="preserve">Useful </w:t>
      </w:r>
      <w:r w:rsidR="00056B66" w:rsidRPr="000F6608">
        <w:rPr>
          <w:rFonts w:ascii="Arial" w:hAnsi="Arial" w:cs="Arial"/>
          <w:b/>
          <w:sz w:val="28"/>
          <w:szCs w:val="28"/>
        </w:rPr>
        <w:t>Organisations</w:t>
      </w:r>
    </w:p>
    <w:p w:rsidR="00056B66" w:rsidRPr="00F1207B" w:rsidRDefault="00056B66" w:rsidP="00056B66">
      <w:pPr>
        <w:rPr>
          <w:rFonts w:ascii="Arial" w:hAnsi="Arial" w:cs="Arial"/>
          <w:sz w:val="22"/>
        </w:rPr>
      </w:pPr>
    </w:p>
    <w:p w:rsidR="00056B66" w:rsidRPr="00F1207B" w:rsidRDefault="00056B66" w:rsidP="00CC7CFD">
      <w:pPr>
        <w:rPr>
          <w:rFonts w:ascii="Arial" w:hAnsi="Arial" w:cs="Arial"/>
          <w:b/>
          <w:sz w:val="22"/>
        </w:rPr>
      </w:pPr>
      <w:r w:rsidRPr="00F1207B">
        <w:rPr>
          <w:rFonts w:ascii="Arial" w:hAnsi="Arial" w:cs="Arial"/>
          <w:b/>
          <w:sz w:val="22"/>
        </w:rPr>
        <w:t>Governmental Organisation</w:t>
      </w:r>
      <w:r w:rsidR="00CC7CFD" w:rsidRPr="00F1207B">
        <w:rPr>
          <w:rFonts w:ascii="Arial" w:hAnsi="Arial" w:cs="Arial"/>
          <w:b/>
          <w:sz w:val="22"/>
        </w:rPr>
        <w:t>s</w:t>
      </w:r>
    </w:p>
    <w:tbl>
      <w:tblPr>
        <w:tblStyle w:val="TableGrid"/>
        <w:tblW w:w="0" w:type="auto"/>
        <w:tblLook w:val="04A0" w:firstRow="1" w:lastRow="0" w:firstColumn="1" w:lastColumn="0" w:noHBand="0" w:noVBand="1"/>
      </w:tblPr>
      <w:tblGrid>
        <w:gridCol w:w="3964"/>
        <w:gridCol w:w="5052"/>
      </w:tblGrid>
      <w:tr w:rsidR="00CC7CFD" w:rsidRPr="00F1207B" w:rsidTr="004F4420">
        <w:tc>
          <w:tcPr>
            <w:tcW w:w="3964" w:type="dxa"/>
          </w:tcPr>
          <w:p w:rsidR="00CC7CFD" w:rsidRPr="00F1207B" w:rsidRDefault="00C2747F" w:rsidP="00CC7CFD">
            <w:pPr>
              <w:spacing w:line="276" w:lineRule="auto"/>
              <w:rPr>
                <w:rFonts w:ascii="Arial" w:hAnsi="Arial" w:cs="Arial"/>
                <w:sz w:val="22"/>
              </w:rPr>
            </w:pPr>
            <w:hyperlink r:id="rId7" w:history="1">
              <w:r w:rsidR="00CC7CFD" w:rsidRPr="00F1207B">
                <w:rPr>
                  <w:rStyle w:val="Hyperlink"/>
                  <w:rFonts w:ascii="Arial" w:hAnsi="Arial" w:cs="Arial"/>
                  <w:sz w:val="22"/>
                </w:rPr>
                <w:t>Equalities Office</w:t>
              </w:r>
            </w:hyperlink>
          </w:p>
        </w:tc>
        <w:tc>
          <w:tcPr>
            <w:tcW w:w="5052" w:type="dxa"/>
          </w:tcPr>
          <w:p w:rsidR="00CC7CFD" w:rsidRPr="00F1207B" w:rsidRDefault="00636C38" w:rsidP="00056B66">
            <w:pPr>
              <w:rPr>
                <w:rFonts w:ascii="Arial" w:hAnsi="Arial" w:cs="Arial"/>
                <w:sz w:val="22"/>
              </w:rPr>
            </w:pPr>
            <w:r w:rsidRPr="00F1207B">
              <w:rPr>
                <w:rFonts w:ascii="Arial" w:hAnsi="Arial" w:cs="Arial"/>
                <w:sz w:val="22"/>
              </w:rPr>
              <w:t>Leads work on policy relating to women, sexual orientation and transgender equality</w:t>
            </w:r>
          </w:p>
        </w:tc>
      </w:tr>
      <w:tr w:rsidR="00CC7CFD" w:rsidRPr="00F1207B" w:rsidTr="004F4420">
        <w:tc>
          <w:tcPr>
            <w:tcW w:w="3964" w:type="dxa"/>
          </w:tcPr>
          <w:p w:rsidR="00CC7CFD" w:rsidRPr="00F1207B" w:rsidRDefault="00C2747F" w:rsidP="00CC7CFD">
            <w:pPr>
              <w:spacing w:line="276" w:lineRule="auto"/>
              <w:rPr>
                <w:rFonts w:ascii="Arial" w:hAnsi="Arial" w:cs="Arial"/>
                <w:sz w:val="22"/>
              </w:rPr>
            </w:pPr>
            <w:hyperlink r:id="rId8" w:history="1">
              <w:r w:rsidR="00CC7CFD" w:rsidRPr="00F1207B">
                <w:rPr>
                  <w:rStyle w:val="Hyperlink"/>
                  <w:rFonts w:ascii="Arial" w:hAnsi="Arial" w:cs="Arial"/>
                  <w:sz w:val="22"/>
                </w:rPr>
                <w:t>Women and Equalities Select Committee</w:t>
              </w:r>
            </w:hyperlink>
          </w:p>
        </w:tc>
        <w:tc>
          <w:tcPr>
            <w:tcW w:w="5052" w:type="dxa"/>
          </w:tcPr>
          <w:p w:rsidR="00CC7CFD" w:rsidRPr="00F1207B" w:rsidRDefault="00636C38" w:rsidP="00056B66">
            <w:pPr>
              <w:rPr>
                <w:rFonts w:ascii="Arial" w:hAnsi="Arial" w:cs="Arial"/>
                <w:sz w:val="22"/>
              </w:rPr>
            </w:pPr>
            <w:r w:rsidRPr="00F1207B">
              <w:rPr>
                <w:rFonts w:ascii="Arial" w:hAnsi="Arial" w:cs="Arial"/>
                <w:sz w:val="22"/>
              </w:rPr>
              <w:t>S</w:t>
            </w:r>
            <w:r w:rsidR="00F1207B">
              <w:rPr>
                <w:rFonts w:ascii="Arial" w:hAnsi="Arial" w:cs="Arial"/>
                <w:sz w:val="22"/>
              </w:rPr>
              <w:t>elect Co</w:t>
            </w:r>
            <w:r w:rsidRPr="00F1207B">
              <w:rPr>
                <w:rFonts w:ascii="Arial" w:hAnsi="Arial" w:cs="Arial"/>
                <w:sz w:val="22"/>
              </w:rPr>
              <w:t>mmittee appointed to examine the Government's performance on equalities issues.</w:t>
            </w:r>
          </w:p>
        </w:tc>
      </w:tr>
      <w:tr w:rsidR="00CC7CFD" w:rsidRPr="00F1207B" w:rsidTr="004F4420">
        <w:tc>
          <w:tcPr>
            <w:tcW w:w="3964" w:type="dxa"/>
          </w:tcPr>
          <w:p w:rsidR="00CC7CFD" w:rsidRPr="00F1207B" w:rsidRDefault="00C2747F" w:rsidP="00CC7CFD">
            <w:pPr>
              <w:spacing w:line="276" w:lineRule="auto"/>
              <w:rPr>
                <w:rFonts w:ascii="Arial" w:hAnsi="Arial" w:cs="Arial"/>
                <w:sz w:val="22"/>
              </w:rPr>
            </w:pPr>
            <w:hyperlink r:id="rId9" w:history="1">
              <w:r w:rsidR="00636C38" w:rsidRPr="00F1207B">
                <w:rPr>
                  <w:rStyle w:val="Hyperlink"/>
                  <w:rFonts w:ascii="Arial" w:hAnsi="Arial" w:cs="Arial"/>
                  <w:sz w:val="22"/>
                </w:rPr>
                <w:t>Education and Skills</w:t>
              </w:r>
              <w:r w:rsidR="00CC7CFD" w:rsidRPr="00F1207B">
                <w:rPr>
                  <w:rStyle w:val="Hyperlink"/>
                  <w:rFonts w:ascii="Arial" w:hAnsi="Arial" w:cs="Arial"/>
                  <w:sz w:val="22"/>
                </w:rPr>
                <w:t xml:space="preserve"> Funding Agency</w:t>
              </w:r>
            </w:hyperlink>
            <w:r w:rsidR="00CC7CFD" w:rsidRPr="00F1207B">
              <w:rPr>
                <w:rFonts w:ascii="Arial" w:hAnsi="Arial" w:cs="Arial"/>
                <w:sz w:val="22"/>
              </w:rPr>
              <w:t xml:space="preserve"> </w:t>
            </w:r>
          </w:p>
        </w:tc>
        <w:tc>
          <w:tcPr>
            <w:tcW w:w="5052" w:type="dxa"/>
          </w:tcPr>
          <w:p w:rsidR="00CC7CFD" w:rsidRPr="00F1207B" w:rsidRDefault="00636C38" w:rsidP="00056B66">
            <w:pPr>
              <w:rPr>
                <w:rFonts w:ascii="Arial" w:hAnsi="Arial" w:cs="Arial"/>
                <w:sz w:val="22"/>
              </w:rPr>
            </w:pPr>
            <w:r w:rsidRPr="00F1207B">
              <w:rPr>
                <w:rFonts w:ascii="Arial" w:hAnsi="Arial" w:cs="Arial"/>
                <w:sz w:val="22"/>
              </w:rPr>
              <w:t>Funding education and training for children, young people and adults</w:t>
            </w:r>
          </w:p>
        </w:tc>
      </w:tr>
      <w:tr w:rsidR="00CC7CFD" w:rsidRPr="00F1207B" w:rsidTr="004F4420">
        <w:tc>
          <w:tcPr>
            <w:tcW w:w="3964" w:type="dxa"/>
          </w:tcPr>
          <w:p w:rsidR="00CC7CFD" w:rsidRPr="00F1207B" w:rsidRDefault="00C2747F" w:rsidP="00CC7CFD">
            <w:pPr>
              <w:spacing w:line="276" w:lineRule="auto"/>
              <w:rPr>
                <w:rFonts w:ascii="Arial" w:hAnsi="Arial" w:cs="Arial"/>
                <w:sz w:val="22"/>
              </w:rPr>
            </w:pPr>
            <w:hyperlink r:id="rId10" w:history="1">
              <w:r w:rsidR="00CC7CFD" w:rsidRPr="00F1207B">
                <w:rPr>
                  <w:rStyle w:val="Hyperlink"/>
                  <w:rFonts w:ascii="Arial" w:hAnsi="Arial" w:cs="Arial"/>
                  <w:sz w:val="22"/>
                </w:rPr>
                <w:t>Equality Act 2010</w:t>
              </w:r>
            </w:hyperlink>
            <w:r w:rsidR="00CC7CFD" w:rsidRPr="00F1207B">
              <w:rPr>
                <w:rFonts w:ascii="Arial" w:hAnsi="Arial" w:cs="Arial"/>
                <w:sz w:val="22"/>
              </w:rPr>
              <w:t xml:space="preserve"> </w:t>
            </w:r>
          </w:p>
        </w:tc>
        <w:tc>
          <w:tcPr>
            <w:tcW w:w="5052" w:type="dxa"/>
          </w:tcPr>
          <w:p w:rsidR="00CC7CFD" w:rsidRPr="00F1207B" w:rsidRDefault="00636C38" w:rsidP="00056B66">
            <w:pPr>
              <w:rPr>
                <w:rFonts w:ascii="Arial" w:hAnsi="Arial" w:cs="Arial"/>
                <w:sz w:val="22"/>
              </w:rPr>
            </w:pPr>
            <w:r w:rsidRPr="00F1207B">
              <w:rPr>
                <w:rFonts w:ascii="Arial" w:hAnsi="Arial" w:cs="Arial"/>
                <w:sz w:val="22"/>
              </w:rPr>
              <w:t>Legally protects people from discrimination in the workplace and in wider society. It replaced previous anti-discrimination laws with a single Act.</w:t>
            </w:r>
          </w:p>
        </w:tc>
      </w:tr>
      <w:tr w:rsidR="00CC7CFD" w:rsidRPr="00F1207B" w:rsidTr="004F4420">
        <w:tc>
          <w:tcPr>
            <w:tcW w:w="3964" w:type="dxa"/>
          </w:tcPr>
          <w:p w:rsidR="00CC7CFD" w:rsidRPr="00F1207B" w:rsidRDefault="00C2747F" w:rsidP="00CC7CFD">
            <w:pPr>
              <w:spacing w:line="276" w:lineRule="auto"/>
              <w:rPr>
                <w:rFonts w:ascii="Arial" w:hAnsi="Arial" w:cs="Arial"/>
                <w:b/>
                <w:sz w:val="22"/>
              </w:rPr>
            </w:pPr>
            <w:hyperlink r:id="rId11" w:history="1">
              <w:r w:rsidR="00CC7CFD" w:rsidRPr="00F1207B">
                <w:rPr>
                  <w:rStyle w:val="Hyperlink"/>
                  <w:rFonts w:ascii="Arial" w:hAnsi="Arial" w:cs="Arial"/>
                  <w:sz w:val="22"/>
                </w:rPr>
                <w:t>Equality and Human Rights Commission</w:t>
              </w:r>
            </w:hyperlink>
          </w:p>
        </w:tc>
        <w:tc>
          <w:tcPr>
            <w:tcW w:w="5052" w:type="dxa"/>
          </w:tcPr>
          <w:p w:rsidR="00CC7CFD" w:rsidRPr="00F1207B" w:rsidRDefault="00636C38" w:rsidP="00056B66">
            <w:pPr>
              <w:rPr>
                <w:rFonts w:ascii="Arial" w:hAnsi="Arial" w:cs="Arial"/>
                <w:sz w:val="22"/>
              </w:rPr>
            </w:pPr>
            <w:r w:rsidRPr="00F1207B">
              <w:rPr>
                <w:rFonts w:ascii="Arial" w:hAnsi="Arial" w:cs="Arial"/>
                <w:sz w:val="22"/>
              </w:rPr>
              <w:t>Responsibility for the promotion and enforcement of equality and non-discrimination laws</w:t>
            </w:r>
          </w:p>
        </w:tc>
      </w:tr>
      <w:tr w:rsidR="00CC7CFD" w:rsidRPr="00F1207B" w:rsidTr="004F4420">
        <w:tc>
          <w:tcPr>
            <w:tcW w:w="3964" w:type="dxa"/>
          </w:tcPr>
          <w:p w:rsidR="00CC7CFD" w:rsidRPr="00F1207B" w:rsidRDefault="00C2747F" w:rsidP="00CC7CFD">
            <w:pPr>
              <w:spacing w:line="276" w:lineRule="auto"/>
              <w:rPr>
                <w:rFonts w:ascii="Arial" w:hAnsi="Arial" w:cs="Arial"/>
                <w:sz w:val="22"/>
              </w:rPr>
            </w:pPr>
            <w:hyperlink r:id="rId12" w:history="1">
              <w:r w:rsidR="00CC7CFD" w:rsidRPr="00F1207B">
                <w:rPr>
                  <w:rStyle w:val="Hyperlink"/>
                  <w:rFonts w:ascii="Arial" w:hAnsi="Arial" w:cs="Arial"/>
                  <w:sz w:val="22"/>
                </w:rPr>
                <w:t>Health and Safety Executive</w:t>
              </w:r>
            </w:hyperlink>
          </w:p>
        </w:tc>
        <w:tc>
          <w:tcPr>
            <w:tcW w:w="5052" w:type="dxa"/>
          </w:tcPr>
          <w:p w:rsidR="00CC7CFD" w:rsidRPr="00F1207B" w:rsidRDefault="00636C38" w:rsidP="00056B66">
            <w:pPr>
              <w:rPr>
                <w:rFonts w:ascii="Arial" w:hAnsi="Arial" w:cs="Arial"/>
                <w:sz w:val="22"/>
              </w:rPr>
            </w:pPr>
            <w:r w:rsidRPr="00F1207B">
              <w:rPr>
                <w:rFonts w:ascii="Arial" w:hAnsi="Arial" w:cs="Arial"/>
                <w:sz w:val="22"/>
              </w:rPr>
              <w:t>Responsible for the encouragement, regulation and enforcement of workplace health, safety and welfare</w:t>
            </w:r>
          </w:p>
        </w:tc>
      </w:tr>
      <w:tr w:rsidR="00CC7CFD" w:rsidRPr="00F1207B" w:rsidTr="004F4420">
        <w:tc>
          <w:tcPr>
            <w:tcW w:w="3964" w:type="dxa"/>
          </w:tcPr>
          <w:p w:rsidR="00CC7CFD" w:rsidRPr="00F1207B" w:rsidRDefault="00C2747F" w:rsidP="00CC7CFD">
            <w:pPr>
              <w:spacing w:line="276" w:lineRule="auto"/>
              <w:rPr>
                <w:rFonts w:ascii="Arial" w:hAnsi="Arial" w:cs="Arial"/>
                <w:sz w:val="22"/>
              </w:rPr>
            </w:pPr>
            <w:hyperlink r:id="rId13" w:history="1">
              <w:r w:rsidR="00CC7CFD" w:rsidRPr="00F1207B">
                <w:rPr>
                  <w:rStyle w:val="Hyperlink"/>
                  <w:rFonts w:ascii="Arial" w:hAnsi="Arial" w:cs="Arial"/>
                  <w:sz w:val="22"/>
                </w:rPr>
                <w:t>Gov.UK Discrimination</w:t>
              </w:r>
            </w:hyperlink>
            <w:r w:rsidR="00CC7CFD" w:rsidRPr="00F1207B">
              <w:rPr>
                <w:rFonts w:ascii="Arial" w:hAnsi="Arial" w:cs="Arial"/>
                <w:sz w:val="22"/>
              </w:rPr>
              <w:t xml:space="preserve"> </w:t>
            </w:r>
          </w:p>
        </w:tc>
        <w:tc>
          <w:tcPr>
            <w:tcW w:w="5052" w:type="dxa"/>
          </w:tcPr>
          <w:p w:rsidR="00CC7CFD" w:rsidRPr="00F1207B" w:rsidRDefault="00636C38" w:rsidP="00056B66">
            <w:pPr>
              <w:rPr>
                <w:rFonts w:ascii="Arial" w:hAnsi="Arial" w:cs="Arial"/>
                <w:sz w:val="22"/>
              </w:rPr>
            </w:pPr>
            <w:r w:rsidRPr="00F1207B">
              <w:rPr>
                <w:rFonts w:ascii="Arial" w:hAnsi="Arial" w:cs="Arial"/>
                <w:sz w:val="22"/>
              </w:rPr>
              <w:t>Explainer on your rights and what you can do</w:t>
            </w:r>
          </w:p>
        </w:tc>
      </w:tr>
    </w:tbl>
    <w:p w:rsidR="00056B66" w:rsidRPr="00F1207B" w:rsidRDefault="00056B66" w:rsidP="00056B66">
      <w:pPr>
        <w:rPr>
          <w:rFonts w:ascii="Arial" w:hAnsi="Arial" w:cs="Arial"/>
          <w:b/>
          <w:sz w:val="22"/>
        </w:rPr>
      </w:pPr>
    </w:p>
    <w:p w:rsidR="00056B66" w:rsidRPr="00F1207B" w:rsidRDefault="00CC7CFD" w:rsidP="00056B66">
      <w:pPr>
        <w:rPr>
          <w:rFonts w:ascii="Arial" w:hAnsi="Arial" w:cs="Arial"/>
          <w:b/>
          <w:sz w:val="22"/>
        </w:rPr>
      </w:pPr>
      <w:r w:rsidRPr="00F1207B">
        <w:rPr>
          <w:rFonts w:ascii="Arial" w:hAnsi="Arial" w:cs="Arial"/>
          <w:b/>
          <w:sz w:val="22"/>
        </w:rPr>
        <w:t xml:space="preserve">Non-Governmental </w:t>
      </w:r>
      <w:r w:rsidR="00056B66" w:rsidRPr="00F1207B">
        <w:rPr>
          <w:rFonts w:ascii="Arial" w:hAnsi="Arial" w:cs="Arial"/>
          <w:b/>
          <w:sz w:val="22"/>
        </w:rPr>
        <w:t>Organisations</w:t>
      </w:r>
    </w:p>
    <w:p w:rsidR="004F4420" w:rsidRPr="00F1207B" w:rsidRDefault="004F4420" w:rsidP="004F4420">
      <w:pPr>
        <w:rPr>
          <w:rFonts w:ascii="Arial" w:hAnsi="Arial" w:cs="Arial"/>
          <w:b/>
          <w:sz w:val="22"/>
        </w:rPr>
      </w:pPr>
      <w:r w:rsidRPr="00F1207B">
        <w:rPr>
          <w:rFonts w:ascii="Arial" w:hAnsi="Arial" w:cs="Arial"/>
          <w:b/>
          <w:sz w:val="22"/>
        </w:rPr>
        <w:t xml:space="preserve">Advisory </w:t>
      </w:r>
    </w:p>
    <w:tbl>
      <w:tblPr>
        <w:tblStyle w:val="TableGrid"/>
        <w:tblW w:w="0" w:type="auto"/>
        <w:tblLook w:val="04A0" w:firstRow="1" w:lastRow="0" w:firstColumn="1" w:lastColumn="0" w:noHBand="0" w:noVBand="1"/>
      </w:tblPr>
      <w:tblGrid>
        <w:gridCol w:w="3964"/>
        <w:gridCol w:w="5052"/>
      </w:tblGrid>
      <w:tr w:rsidR="004F4420" w:rsidRPr="00F1207B" w:rsidTr="00636C38">
        <w:tc>
          <w:tcPr>
            <w:tcW w:w="3964" w:type="dxa"/>
          </w:tcPr>
          <w:p w:rsidR="004F4420" w:rsidRPr="00F1207B" w:rsidRDefault="00C2747F" w:rsidP="00440002">
            <w:pPr>
              <w:spacing w:line="360" w:lineRule="auto"/>
              <w:rPr>
                <w:rFonts w:ascii="Arial" w:hAnsi="Arial" w:cs="Arial"/>
                <w:sz w:val="22"/>
              </w:rPr>
            </w:pPr>
            <w:hyperlink r:id="rId14" w:history="1">
              <w:r w:rsidR="004F4420" w:rsidRPr="00F1207B">
                <w:rPr>
                  <w:rStyle w:val="Hyperlink"/>
                  <w:rFonts w:ascii="Arial" w:hAnsi="Arial" w:cs="Arial"/>
                  <w:sz w:val="22"/>
                </w:rPr>
                <w:t>British Institute of Human Rights</w:t>
              </w:r>
            </w:hyperlink>
            <w:r w:rsidR="004F4420" w:rsidRPr="00F1207B">
              <w:rPr>
                <w:rStyle w:val="Hyperlink"/>
                <w:rFonts w:ascii="Arial" w:hAnsi="Arial" w:cs="Arial"/>
                <w:sz w:val="22"/>
              </w:rPr>
              <w:t xml:space="preserve"> </w:t>
            </w:r>
            <w:r w:rsidR="004F4420" w:rsidRPr="00F1207B">
              <w:rPr>
                <w:rFonts w:ascii="Arial" w:hAnsi="Arial" w:cs="Arial"/>
                <w:b/>
                <w:sz w:val="22"/>
              </w:rPr>
              <w:t xml:space="preserve"> </w:t>
            </w:r>
          </w:p>
        </w:tc>
        <w:tc>
          <w:tcPr>
            <w:tcW w:w="5052" w:type="dxa"/>
          </w:tcPr>
          <w:p w:rsidR="004F4420" w:rsidRPr="00F1207B" w:rsidRDefault="00636C38" w:rsidP="00440002">
            <w:pPr>
              <w:rPr>
                <w:rFonts w:ascii="Arial" w:hAnsi="Arial" w:cs="Arial"/>
                <w:sz w:val="22"/>
              </w:rPr>
            </w:pPr>
            <w:r w:rsidRPr="00F1207B">
              <w:rPr>
                <w:rFonts w:ascii="Arial" w:hAnsi="Arial" w:cs="Arial"/>
                <w:sz w:val="22"/>
              </w:rPr>
              <w:t>Provides information, training and consultancy about human rights</w:t>
            </w:r>
          </w:p>
        </w:tc>
      </w:tr>
      <w:tr w:rsidR="004F4420" w:rsidRPr="00F1207B" w:rsidTr="00636C38">
        <w:tc>
          <w:tcPr>
            <w:tcW w:w="3964" w:type="dxa"/>
          </w:tcPr>
          <w:p w:rsidR="004F4420" w:rsidRPr="00F1207B" w:rsidRDefault="00C2747F" w:rsidP="00440002">
            <w:pPr>
              <w:rPr>
                <w:rFonts w:ascii="Arial" w:hAnsi="Arial" w:cs="Arial"/>
                <w:sz w:val="22"/>
              </w:rPr>
            </w:pPr>
            <w:hyperlink r:id="rId15" w:history="1">
              <w:r w:rsidR="004F4420" w:rsidRPr="00F1207B">
                <w:rPr>
                  <w:rStyle w:val="Hyperlink"/>
                  <w:rFonts w:ascii="Arial" w:hAnsi="Arial" w:cs="Arial"/>
                  <w:sz w:val="22"/>
                </w:rPr>
                <w:t>CaSE - Campaign for Science and Engineering</w:t>
              </w:r>
            </w:hyperlink>
          </w:p>
        </w:tc>
        <w:tc>
          <w:tcPr>
            <w:tcW w:w="5052" w:type="dxa"/>
          </w:tcPr>
          <w:p w:rsidR="004F4420" w:rsidRPr="00F1207B" w:rsidRDefault="00636C38" w:rsidP="00440002">
            <w:pPr>
              <w:rPr>
                <w:rFonts w:ascii="Arial" w:hAnsi="Arial" w:cs="Arial"/>
                <w:sz w:val="22"/>
              </w:rPr>
            </w:pPr>
            <w:r w:rsidRPr="00F1207B">
              <w:rPr>
                <w:rFonts w:ascii="Arial" w:hAnsi="Arial" w:cs="Arial"/>
                <w:sz w:val="22"/>
              </w:rPr>
              <w:t xml:space="preserve">The UK's leading independent advocate for science and engineering. </w:t>
            </w:r>
          </w:p>
        </w:tc>
      </w:tr>
      <w:tr w:rsidR="004F4420" w:rsidRPr="00F1207B" w:rsidTr="00636C38">
        <w:tc>
          <w:tcPr>
            <w:tcW w:w="3964" w:type="dxa"/>
          </w:tcPr>
          <w:p w:rsidR="004F4420" w:rsidRPr="00F1207B" w:rsidRDefault="00C2747F" w:rsidP="00440002">
            <w:pPr>
              <w:rPr>
                <w:rFonts w:ascii="Arial" w:hAnsi="Arial" w:cs="Arial"/>
                <w:b/>
                <w:sz w:val="22"/>
              </w:rPr>
            </w:pPr>
            <w:hyperlink r:id="rId16" w:history="1">
              <w:r w:rsidR="004F4420" w:rsidRPr="00F1207B">
                <w:rPr>
                  <w:rStyle w:val="Hyperlink"/>
                  <w:rFonts w:ascii="Arial" w:hAnsi="Arial" w:cs="Arial"/>
                  <w:sz w:val="22"/>
                </w:rPr>
                <w:t>Equality Advisory and Support Service</w:t>
              </w:r>
            </w:hyperlink>
          </w:p>
        </w:tc>
        <w:tc>
          <w:tcPr>
            <w:tcW w:w="5052" w:type="dxa"/>
          </w:tcPr>
          <w:p w:rsidR="004F4420" w:rsidRPr="00F1207B" w:rsidRDefault="00636C38" w:rsidP="00440002">
            <w:pPr>
              <w:rPr>
                <w:rFonts w:ascii="Arial" w:hAnsi="Arial" w:cs="Arial"/>
                <w:sz w:val="22"/>
              </w:rPr>
            </w:pPr>
            <w:r w:rsidRPr="00F1207B">
              <w:rPr>
                <w:rFonts w:ascii="Arial" w:hAnsi="Arial" w:cs="Arial"/>
                <w:sz w:val="22"/>
              </w:rPr>
              <w:t>Advises and assists individuals on issues relating to equality and human rights</w:t>
            </w:r>
          </w:p>
        </w:tc>
      </w:tr>
      <w:tr w:rsidR="004F4420" w:rsidRPr="00F1207B" w:rsidTr="00636C38">
        <w:tc>
          <w:tcPr>
            <w:tcW w:w="3964" w:type="dxa"/>
          </w:tcPr>
          <w:p w:rsidR="004F4420" w:rsidRPr="00F1207B" w:rsidRDefault="00C2747F" w:rsidP="00440002">
            <w:pPr>
              <w:rPr>
                <w:rFonts w:ascii="Arial" w:hAnsi="Arial" w:cs="Arial"/>
                <w:sz w:val="22"/>
              </w:rPr>
            </w:pPr>
            <w:hyperlink r:id="rId17" w:history="1">
              <w:r w:rsidR="004F4420" w:rsidRPr="00F1207B">
                <w:rPr>
                  <w:rStyle w:val="Hyperlink"/>
                  <w:rFonts w:ascii="Arial" w:hAnsi="Arial" w:cs="Arial"/>
                  <w:sz w:val="22"/>
                </w:rPr>
                <w:t>Business in the Community</w:t>
              </w:r>
            </w:hyperlink>
          </w:p>
        </w:tc>
        <w:tc>
          <w:tcPr>
            <w:tcW w:w="5052" w:type="dxa"/>
          </w:tcPr>
          <w:p w:rsidR="004F4420" w:rsidRPr="00F1207B" w:rsidRDefault="008E33C6" w:rsidP="008E33C6">
            <w:pPr>
              <w:rPr>
                <w:rFonts w:ascii="Arial" w:hAnsi="Arial" w:cs="Arial"/>
                <w:sz w:val="22"/>
              </w:rPr>
            </w:pPr>
            <w:r w:rsidRPr="00F1207B">
              <w:rPr>
                <w:rFonts w:ascii="Arial" w:hAnsi="Arial" w:cs="Arial"/>
                <w:sz w:val="22"/>
              </w:rPr>
              <w:t>Business-community outreach charity promoting responsible business, CSR and diversity, equality and inclusion</w:t>
            </w:r>
          </w:p>
        </w:tc>
      </w:tr>
      <w:tr w:rsidR="004F4420" w:rsidRPr="00F1207B" w:rsidTr="00636C38">
        <w:tc>
          <w:tcPr>
            <w:tcW w:w="3964" w:type="dxa"/>
          </w:tcPr>
          <w:p w:rsidR="004F4420" w:rsidRPr="00F1207B" w:rsidRDefault="00C2747F" w:rsidP="00440002">
            <w:pPr>
              <w:rPr>
                <w:rFonts w:ascii="Arial" w:hAnsi="Arial" w:cs="Arial"/>
                <w:sz w:val="22"/>
              </w:rPr>
            </w:pPr>
            <w:hyperlink r:id="rId18" w:history="1">
              <w:r w:rsidR="004F4420" w:rsidRPr="00F1207B">
                <w:rPr>
                  <w:rStyle w:val="Hyperlink"/>
                  <w:rFonts w:ascii="Arial" w:hAnsi="Arial" w:cs="Arial"/>
                  <w:sz w:val="22"/>
                </w:rPr>
                <w:t>Advisory, Conciliation and Arbitration Service (ACAS)</w:t>
              </w:r>
            </w:hyperlink>
          </w:p>
        </w:tc>
        <w:tc>
          <w:tcPr>
            <w:tcW w:w="5052" w:type="dxa"/>
          </w:tcPr>
          <w:p w:rsidR="004F4420" w:rsidRPr="00F1207B" w:rsidRDefault="008E33C6" w:rsidP="008E33C6">
            <w:pPr>
              <w:rPr>
                <w:rFonts w:ascii="Arial" w:hAnsi="Arial" w:cs="Arial"/>
                <w:sz w:val="22"/>
              </w:rPr>
            </w:pPr>
            <w:r w:rsidRPr="00F1207B">
              <w:rPr>
                <w:rFonts w:ascii="Arial" w:hAnsi="Arial" w:cs="Arial"/>
                <w:sz w:val="22"/>
              </w:rPr>
              <w:t>ACAS provide individual organisation help in addressing a range of issues related to equality and diversity</w:t>
            </w:r>
          </w:p>
        </w:tc>
      </w:tr>
      <w:tr w:rsidR="004F4420" w:rsidRPr="00F1207B" w:rsidTr="00636C38">
        <w:tc>
          <w:tcPr>
            <w:tcW w:w="3964" w:type="dxa"/>
          </w:tcPr>
          <w:p w:rsidR="004F4420" w:rsidRPr="00F1207B" w:rsidRDefault="00C2747F" w:rsidP="00440002">
            <w:pPr>
              <w:rPr>
                <w:rFonts w:ascii="Arial" w:hAnsi="Arial" w:cs="Arial"/>
                <w:sz w:val="22"/>
              </w:rPr>
            </w:pPr>
            <w:hyperlink r:id="rId19" w:history="1">
              <w:r w:rsidR="004F4420" w:rsidRPr="00F1207B">
                <w:rPr>
                  <w:rStyle w:val="Hyperlink"/>
                  <w:rFonts w:ascii="Arial" w:hAnsi="Arial" w:cs="Arial"/>
                  <w:sz w:val="22"/>
                </w:rPr>
                <w:t>Equality Challenge Unit</w:t>
              </w:r>
            </w:hyperlink>
          </w:p>
        </w:tc>
        <w:tc>
          <w:tcPr>
            <w:tcW w:w="5052" w:type="dxa"/>
          </w:tcPr>
          <w:p w:rsidR="004F4420" w:rsidRPr="00F1207B" w:rsidRDefault="008E33C6" w:rsidP="00440002">
            <w:pPr>
              <w:rPr>
                <w:rFonts w:ascii="Arial" w:hAnsi="Arial" w:cs="Arial"/>
                <w:sz w:val="22"/>
              </w:rPr>
            </w:pPr>
            <w:r w:rsidRPr="00F1207B">
              <w:rPr>
                <w:rFonts w:ascii="Arial" w:hAnsi="Arial" w:cs="Arial"/>
                <w:sz w:val="22"/>
              </w:rPr>
              <w:t>Works to further and support equality and diversity for staff and students in higher education across the UK and in colleges in Scotland</w:t>
            </w:r>
          </w:p>
        </w:tc>
      </w:tr>
      <w:tr w:rsidR="00636C38" w:rsidRPr="00F1207B" w:rsidTr="00636C38">
        <w:tc>
          <w:tcPr>
            <w:tcW w:w="3964" w:type="dxa"/>
          </w:tcPr>
          <w:p w:rsidR="00636C38" w:rsidRPr="00F1207B" w:rsidRDefault="00C2747F" w:rsidP="00440002">
            <w:pPr>
              <w:rPr>
                <w:rFonts w:ascii="Arial" w:hAnsi="Arial" w:cs="Arial"/>
                <w:sz w:val="22"/>
              </w:rPr>
            </w:pPr>
            <w:hyperlink r:id="rId20" w:history="1">
              <w:r w:rsidR="00636C38" w:rsidRPr="00F1207B">
                <w:rPr>
                  <w:rStyle w:val="Hyperlink"/>
                  <w:rFonts w:ascii="Arial" w:hAnsi="Arial" w:cs="Arial"/>
                  <w:sz w:val="22"/>
                </w:rPr>
                <w:t>Citizens Advice</w:t>
              </w:r>
            </w:hyperlink>
            <w:r w:rsidR="00636C38" w:rsidRPr="00F1207B">
              <w:rPr>
                <w:rFonts w:ascii="Arial" w:hAnsi="Arial" w:cs="Arial"/>
                <w:sz w:val="22"/>
              </w:rPr>
              <w:t xml:space="preserve"> </w:t>
            </w:r>
          </w:p>
        </w:tc>
        <w:tc>
          <w:tcPr>
            <w:tcW w:w="5052" w:type="dxa"/>
          </w:tcPr>
          <w:p w:rsidR="00636C38" w:rsidRPr="00F1207B" w:rsidRDefault="00636C38" w:rsidP="00440002">
            <w:pPr>
              <w:rPr>
                <w:rFonts w:ascii="Arial" w:hAnsi="Arial" w:cs="Arial"/>
                <w:sz w:val="22"/>
              </w:rPr>
            </w:pPr>
            <w:r w:rsidRPr="00F1207B">
              <w:rPr>
                <w:rFonts w:ascii="Arial" w:hAnsi="Arial" w:cs="Arial"/>
                <w:sz w:val="22"/>
              </w:rPr>
              <w:t>Explains the procedure or steps you need to follow when you make a discrimination claim</w:t>
            </w:r>
          </w:p>
        </w:tc>
      </w:tr>
    </w:tbl>
    <w:p w:rsidR="004F4420" w:rsidRPr="00F1207B" w:rsidRDefault="004F4420" w:rsidP="00056B66">
      <w:pPr>
        <w:rPr>
          <w:rFonts w:ascii="Arial" w:hAnsi="Arial" w:cs="Arial"/>
          <w:b/>
          <w:sz w:val="22"/>
        </w:rPr>
      </w:pPr>
    </w:p>
    <w:p w:rsidR="00943A7D" w:rsidRPr="00F1207B" w:rsidRDefault="00943A7D" w:rsidP="00056B66">
      <w:pPr>
        <w:rPr>
          <w:rFonts w:ascii="Arial" w:hAnsi="Arial" w:cs="Arial"/>
          <w:b/>
          <w:i/>
          <w:sz w:val="22"/>
        </w:rPr>
      </w:pPr>
      <w:r w:rsidRPr="00F1207B">
        <w:rPr>
          <w:rFonts w:ascii="Arial" w:hAnsi="Arial" w:cs="Arial"/>
          <w:b/>
          <w:i/>
          <w:sz w:val="22"/>
        </w:rPr>
        <w:t>Gender</w:t>
      </w:r>
    </w:p>
    <w:tbl>
      <w:tblPr>
        <w:tblStyle w:val="TableGrid"/>
        <w:tblW w:w="0" w:type="auto"/>
        <w:tblLook w:val="04A0" w:firstRow="1" w:lastRow="0" w:firstColumn="1" w:lastColumn="0" w:noHBand="0" w:noVBand="1"/>
      </w:tblPr>
      <w:tblGrid>
        <w:gridCol w:w="3964"/>
        <w:gridCol w:w="5052"/>
      </w:tblGrid>
      <w:tr w:rsidR="00CC7CFD" w:rsidRPr="00F1207B" w:rsidTr="00636C38">
        <w:tc>
          <w:tcPr>
            <w:tcW w:w="3964" w:type="dxa"/>
          </w:tcPr>
          <w:p w:rsidR="00CC7CFD" w:rsidRPr="00F1207B" w:rsidRDefault="00C2747F" w:rsidP="00056B66">
            <w:pPr>
              <w:rPr>
                <w:rFonts w:ascii="Arial" w:hAnsi="Arial" w:cs="Arial"/>
                <w:b/>
                <w:sz w:val="22"/>
              </w:rPr>
            </w:pPr>
            <w:hyperlink r:id="rId21" w:history="1">
              <w:r w:rsidR="00943A7D" w:rsidRPr="00F1207B">
                <w:rPr>
                  <w:rStyle w:val="Hyperlink"/>
                  <w:rFonts w:ascii="Arial" w:hAnsi="Arial" w:cs="Arial"/>
                  <w:sz w:val="22"/>
                </w:rPr>
                <w:t>WISE Campaign</w:t>
              </w:r>
            </w:hyperlink>
          </w:p>
        </w:tc>
        <w:tc>
          <w:tcPr>
            <w:tcW w:w="5052" w:type="dxa"/>
          </w:tcPr>
          <w:p w:rsidR="00CC7CFD" w:rsidRPr="00F1207B" w:rsidRDefault="008E33C6" w:rsidP="00056B66">
            <w:pPr>
              <w:rPr>
                <w:rFonts w:ascii="Arial" w:hAnsi="Arial" w:cs="Arial"/>
                <w:sz w:val="22"/>
              </w:rPr>
            </w:pPr>
            <w:r w:rsidRPr="00F1207B">
              <w:rPr>
                <w:rFonts w:ascii="Arial" w:hAnsi="Arial" w:cs="Arial"/>
                <w:sz w:val="22"/>
              </w:rPr>
              <w:t>Encourages women and girls to value and pursue science, technology, engineering and maths-related courses in school or college and move on into related careers and progress</w:t>
            </w:r>
          </w:p>
        </w:tc>
      </w:tr>
      <w:tr w:rsidR="00CC7CFD" w:rsidRPr="00F1207B" w:rsidTr="00636C38">
        <w:tc>
          <w:tcPr>
            <w:tcW w:w="3964" w:type="dxa"/>
          </w:tcPr>
          <w:p w:rsidR="00CC7CFD" w:rsidRPr="00F1207B" w:rsidRDefault="00C2747F" w:rsidP="00056B66">
            <w:pPr>
              <w:rPr>
                <w:rFonts w:ascii="Arial" w:hAnsi="Arial" w:cs="Arial"/>
                <w:b/>
                <w:sz w:val="22"/>
              </w:rPr>
            </w:pPr>
            <w:hyperlink r:id="rId22" w:history="1">
              <w:r w:rsidR="00943A7D" w:rsidRPr="00F1207B">
                <w:rPr>
                  <w:rStyle w:val="Hyperlink"/>
                  <w:rFonts w:ascii="Arial" w:hAnsi="Arial" w:cs="Arial"/>
                  <w:sz w:val="22"/>
                </w:rPr>
                <w:t>Women's Engineering Society</w:t>
              </w:r>
            </w:hyperlink>
          </w:p>
        </w:tc>
        <w:tc>
          <w:tcPr>
            <w:tcW w:w="5052" w:type="dxa"/>
          </w:tcPr>
          <w:p w:rsidR="00CC7CFD" w:rsidRPr="00F1207B" w:rsidRDefault="008E33C6" w:rsidP="00056B66">
            <w:pPr>
              <w:rPr>
                <w:rFonts w:ascii="Arial" w:hAnsi="Arial" w:cs="Arial"/>
                <w:sz w:val="22"/>
              </w:rPr>
            </w:pPr>
            <w:r w:rsidRPr="00F1207B">
              <w:rPr>
                <w:rFonts w:ascii="Arial" w:hAnsi="Arial" w:cs="Arial"/>
                <w:sz w:val="22"/>
              </w:rPr>
              <w:t>Charity and a professional network of women engineers, scientists and technologists offering inspiration, support and professional development.</w:t>
            </w:r>
          </w:p>
        </w:tc>
      </w:tr>
      <w:tr w:rsidR="00CC7CFD" w:rsidRPr="00F1207B" w:rsidTr="00636C38">
        <w:tc>
          <w:tcPr>
            <w:tcW w:w="3964" w:type="dxa"/>
          </w:tcPr>
          <w:p w:rsidR="00CC7CFD" w:rsidRPr="00F1207B" w:rsidRDefault="00C2747F" w:rsidP="00056B66">
            <w:pPr>
              <w:rPr>
                <w:rFonts w:ascii="Arial" w:hAnsi="Arial" w:cs="Arial"/>
                <w:sz w:val="22"/>
              </w:rPr>
            </w:pPr>
            <w:hyperlink r:id="rId23" w:history="1">
              <w:r w:rsidR="00943A7D" w:rsidRPr="00F1207B">
                <w:rPr>
                  <w:rStyle w:val="Hyperlink"/>
                  <w:rFonts w:ascii="Arial" w:hAnsi="Arial" w:cs="Arial"/>
                  <w:sz w:val="22"/>
                </w:rPr>
                <w:t>Young Women's Trust</w:t>
              </w:r>
            </w:hyperlink>
          </w:p>
        </w:tc>
        <w:tc>
          <w:tcPr>
            <w:tcW w:w="5052" w:type="dxa"/>
          </w:tcPr>
          <w:p w:rsidR="00CC7CFD" w:rsidRPr="00F1207B" w:rsidRDefault="008E33C6" w:rsidP="008E33C6">
            <w:pPr>
              <w:rPr>
                <w:rFonts w:ascii="Arial" w:hAnsi="Arial" w:cs="Arial"/>
                <w:sz w:val="22"/>
              </w:rPr>
            </w:pPr>
            <w:r w:rsidRPr="00F1207B">
              <w:rPr>
                <w:rFonts w:ascii="Arial" w:hAnsi="Arial" w:cs="Arial"/>
                <w:sz w:val="22"/>
              </w:rPr>
              <w:t>Supports young women, especially those struggling to live on low or no pay, to get into work that is right for them</w:t>
            </w:r>
          </w:p>
        </w:tc>
      </w:tr>
      <w:tr w:rsidR="004F4420" w:rsidRPr="00F1207B" w:rsidTr="00636C38">
        <w:tc>
          <w:tcPr>
            <w:tcW w:w="3964" w:type="dxa"/>
          </w:tcPr>
          <w:p w:rsidR="004F4420" w:rsidRPr="00F1207B" w:rsidRDefault="00C2747F" w:rsidP="00056B66">
            <w:pPr>
              <w:rPr>
                <w:rFonts w:ascii="Arial" w:hAnsi="Arial" w:cs="Arial"/>
                <w:sz w:val="22"/>
              </w:rPr>
            </w:pPr>
            <w:hyperlink r:id="rId24" w:history="1">
              <w:r w:rsidR="004F4420" w:rsidRPr="00F1207B">
                <w:rPr>
                  <w:rStyle w:val="Hyperlink"/>
                  <w:rFonts w:ascii="Arial" w:hAnsi="Arial" w:cs="Arial"/>
                  <w:sz w:val="22"/>
                </w:rPr>
                <w:t>Women's Business Council</w:t>
              </w:r>
            </w:hyperlink>
          </w:p>
        </w:tc>
        <w:tc>
          <w:tcPr>
            <w:tcW w:w="5052" w:type="dxa"/>
          </w:tcPr>
          <w:p w:rsidR="004F4420" w:rsidRPr="00F1207B" w:rsidRDefault="007A0A6C" w:rsidP="00056B66">
            <w:pPr>
              <w:rPr>
                <w:rFonts w:ascii="Arial" w:hAnsi="Arial" w:cs="Arial"/>
                <w:sz w:val="22"/>
              </w:rPr>
            </w:pPr>
            <w:r w:rsidRPr="00F1207B">
              <w:rPr>
                <w:rFonts w:ascii="Arial" w:hAnsi="Arial" w:cs="Arial"/>
                <w:sz w:val="22"/>
              </w:rPr>
              <w:t>Government-backed, business-led council that was established in 2012 with the aim of ensuring real action to maximise women’s contribution to economic growth</w:t>
            </w:r>
          </w:p>
        </w:tc>
      </w:tr>
      <w:tr w:rsidR="004F4420" w:rsidRPr="00F1207B" w:rsidTr="00636C38">
        <w:tc>
          <w:tcPr>
            <w:tcW w:w="3964" w:type="dxa"/>
          </w:tcPr>
          <w:p w:rsidR="004F4420" w:rsidRPr="00F1207B" w:rsidRDefault="00C2747F" w:rsidP="00056B66">
            <w:pPr>
              <w:rPr>
                <w:rFonts w:ascii="Arial" w:hAnsi="Arial" w:cs="Arial"/>
                <w:sz w:val="22"/>
              </w:rPr>
            </w:pPr>
            <w:hyperlink r:id="rId25" w:history="1">
              <w:r w:rsidR="004F4420" w:rsidRPr="00F1207B">
                <w:rPr>
                  <w:rStyle w:val="Hyperlink"/>
                  <w:rFonts w:ascii="Arial" w:hAnsi="Arial" w:cs="Arial"/>
                  <w:sz w:val="22"/>
                </w:rPr>
                <w:t>Women on Boards</w:t>
              </w:r>
            </w:hyperlink>
          </w:p>
        </w:tc>
        <w:tc>
          <w:tcPr>
            <w:tcW w:w="5052" w:type="dxa"/>
          </w:tcPr>
          <w:p w:rsidR="004F4420" w:rsidRPr="00F1207B" w:rsidRDefault="007A0A6C" w:rsidP="00056B66">
            <w:pPr>
              <w:rPr>
                <w:rFonts w:ascii="Arial" w:hAnsi="Arial" w:cs="Arial"/>
                <w:sz w:val="22"/>
              </w:rPr>
            </w:pPr>
            <w:r w:rsidRPr="00F1207B">
              <w:rPr>
                <w:rFonts w:ascii="Arial" w:hAnsi="Arial" w:cs="Arial"/>
                <w:sz w:val="22"/>
              </w:rPr>
              <w:t>Provides information, encouragement and connections to help women get to the top within their own company</w:t>
            </w:r>
          </w:p>
        </w:tc>
      </w:tr>
      <w:tr w:rsidR="006F6C0F" w:rsidRPr="00F1207B" w:rsidTr="00636C38">
        <w:tc>
          <w:tcPr>
            <w:tcW w:w="3964" w:type="dxa"/>
          </w:tcPr>
          <w:p w:rsidR="006F6C0F" w:rsidRPr="00F1207B" w:rsidRDefault="00C2747F" w:rsidP="00056B66">
            <w:pPr>
              <w:rPr>
                <w:rFonts w:ascii="Arial" w:hAnsi="Arial" w:cs="Arial"/>
                <w:sz w:val="22"/>
                <w:u w:val="single"/>
              </w:rPr>
            </w:pPr>
            <w:hyperlink r:id="rId26" w:history="1">
              <w:r w:rsidR="006F6C0F" w:rsidRPr="00F1207B">
                <w:rPr>
                  <w:rStyle w:val="Hyperlink"/>
                  <w:rFonts w:ascii="Arial" w:hAnsi="Arial" w:cs="Arial"/>
                  <w:sz w:val="22"/>
                </w:rPr>
                <w:t>Stemmettes</w:t>
              </w:r>
            </w:hyperlink>
          </w:p>
        </w:tc>
        <w:tc>
          <w:tcPr>
            <w:tcW w:w="5052" w:type="dxa"/>
          </w:tcPr>
          <w:p w:rsidR="006F6C0F" w:rsidRPr="00F1207B" w:rsidRDefault="006F6C0F" w:rsidP="006F6C0F">
            <w:pPr>
              <w:rPr>
                <w:rFonts w:ascii="Arial" w:hAnsi="Arial" w:cs="Arial"/>
                <w:sz w:val="22"/>
              </w:rPr>
            </w:pPr>
            <w:r w:rsidRPr="00F1207B">
              <w:rPr>
                <w:rFonts w:ascii="Arial" w:hAnsi="Arial" w:cs="Arial"/>
                <w:sz w:val="22"/>
              </w:rPr>
              <w:t>Inspiring the next generation of females into STEM fields by showing them the amazing women already in STEM via a series of panel events, hackathons, exhibitions, and mentoring schemes.</w:t>
            </w:r>
          </w:p>
        </w:tc>
      </w:tr>
      <w:tr w:rsidR="00622BD2" w:rsidRPr="00F1207B" w:rsidTr="00636C38">
        <w:tc>
          <w:tcPr>
            <w:tcW w:w="3964" w:type="dxa"/>
          </w:tcPr>
          <w:p w:rsidR="00622BD2" w:rsidRPr="00F1207B" w:rsidRDefault="00C2747F" w:rsidP="00056B66">
            <w:pPr>
              <w:rPr>
                <w:rFonts w:ascii="Arial" w:hAnsi="Arial" w:cs="Arial"/>
                <w:sz w:val="22"/>
                <w:u w:val="single"/>
              </w:rPr>
            </w:pPr>
            <w:hyperlink r:id="rId27" w:history="1">
              <w:proofErr w:type="spellStart"/>
              <w:r w:rsidR="00622BD2" w:rsidRPr="00F1207B">
                <w:rPr>
                  <w:rStyle w:val="Hyperlink"/>
                  <w:rFonts w:ascii="Arial" w:hAnsi="Arial" w:cs="Arial"/>
                  <w:sz w:val="22"/>
                </w:rPr>
                <w:t>WiTEC</w:t>
              </w:r>
              <w:proofErr w:type="spellEnd"/>
              <w:r w:rsidR="00622BD2" w:rsidRPr="00F1207B">
                <w:rPr>
                  <w:rStyle w:val="Hyperlink"/>
                  <w:rFonts w:ascii="Arial" w:hAnsi="Arial" w:cs="Arial"/>
                  <w:sz w:val="22"/>
                </w:rPr>
                <w:t xml:space="preserve"> EU</w:t>
              </w:r>
            </w:hyperlink>
          </w:p>
        </w:tc>
        <w:tc>
          <w:tcPr>
            <w:tcW w:w="5052" w:type="dxa"/>
          </w:tcPr>
          <w:p w:rsidR="00622BD2" w:rsidRPr="00F1207B" w:rsidRDefault="00622BD2" w:rsidP="006F6C0F">
            <w:pPr>
              <w:rPr>
                <w:rFonts w:ascii="Arial" w:hAnsi="Arial" w:cs="Arial"/>
                <w:sz w:val="22"/>
              </w:rPr>
            </w:pPr>
            <w:r w:rsidRPr="00F1207B">
              <w:rPr>
                <w:rFonts w:ascii="Arial" w:hAnsi="Arial" w:cs="Arial"/>
                <w:sz w:val="22"/>
              </w:rPr>
              <w:t xml:space="preserve">The European Association for Women  in Science, Technology, Engineering and Mathematics </w:t>
            </w:r>
          </w:p>
        </w:tc>
      </w:tr>
    </w:tbl>
    <w:p w:rsidR="00943A7D" w:rsidRPr="00F1207B" w:rsidRDefault="00943A7D" w:rsidP="00056B66">
      <w:pPr>
        <w:rPr>
          <w:rFonts w:ascii="Arial" w:hAnsi="Arial" w:cs="Arial"/>
          <w:b/>
          <w:sz w:val="22"/>
        </w:rPr>
      </w:pPr>
    </w:p>
    <w:p w:rsidR="00CC7CFD" w:rsidRPr="00F1207B" w:rsidRDefault="00CC7CFD" w:rsidP="00056B66">
      <w:pPr>
        <w:rPr>
          <w:rFonts w:ascii="Arial" w:hAnsi="Arial" w:cs="Arial"/>
          <w:b/>
          <w:sz w:val="22"/>
        </w:rPr>
      </w:pPr>
      <w:r w:rsidRPr="00F1207B">
        <w:rPr>
          <w:rFonts w:ascii="Arial" w:hAnsi="Arial" w:cs="Arial"/>
          <w:b/>
          <w:sz w:val="22"/>
        </w:rPr>
        <w:t>Social Mobility</w:t>
      </w:r>
    </w:p>
    <w:tbl>
      <w:tblPr>
        <w:tblStyle w:val="TableGrid"/>
        <w:tblW w:w="0" w:type="auto"/>
        <w:tblLook w:val="04A0" w:firstRow="1" w:lastRow="0" w:firstColumn="1" w:lastColumn="0" w:noHBand="0" w:noVBand="1"/>
      </w:tblPr>
      <w:tblGrid>
        <w:gridCol w:w="3964"/>
        <w:gridCol w:w="5052"/>
      </w:tblGrid>
      <w:tr w:rsidR="00943A7D" w:rsidRPr="00F1207B" w:rsidTr="00636C38">
        <w:tc>
          <w:tcPr>
            <w:tcW w:w="3964" w:type="dxa"/>
          </w:tcPr>
          <w:p w:rsidR="00943A7D" w:rsidRPr="00F1207B" w:rsidRDefault="00C2747F" w:rsidP="00056B66">
            <w:pPr>
              <w:rPr>
                <w:rFonts w:ascii="Arial" w:hAnsi="Arial" w:cs="Arial"/>
                <w:b/>
                <w:sz w:val="22"/>
              </w:rPr>
            </w:pPr>
            <w:hyperlink r:id="rId28" w:history="1">
              <w:r w:rsidR="00943A7D" w:rsidRPr="00F1207B">
                <w:rPr>
                  <w:rStyle w:val="Hyperlink"/>
                  <w:rFonts w:ascii="Arial" w:hAnsi="Arial" w:cs="Arial"/>
                  <w:sz w:val="22"/>
                </w:rPr>
                <w:t>Inspiring the Future</w:t>
              </w:r>
            </w:hyperlink>
          </w:p>
        </w:tc>
        <w:tc>
          <w:tcPr>
            <w:tcW w:w="5052" w:type="dxa"/>
          </w:tcPr>
          <w:p w:rsidR="00943A7D" w:rsidRPr="00F1207B" w:rsidRDefault="007A0A6C" w:rsidP="00056B66">
            <w:pPr>
              <w:rPr>
                <w:rFonts w:ascii="Arial" w:hAnsi="Arial" w:cs="Arial"/>
                <w:sz w:val="22"/>
              </w:rPr>
            </w:pPr>
            <w:r w:rsidRPr="00F1207B">
              <w:rPr>
                <w:rFonts w:ascii="Arial" w:hAnsi="Arial" w:cs="Arial"/>
                <w:sz w:val="22"/>
              </w:rPr>
              <w:t xml:space="preserve">Inspiring and motivating young people by introducing them to real people with interesting jobs in their local community. </w:t>
            </w:r>
          </w:p>
        </w:tc>
      </w:tr>
      <w:tr w:rsidR="00943A7D" w:rsidRPr="00F1207B" w:rsidTr="00636C38">
        <w:tc>
          <w:tcPr>
            <w:tcW w:w="3964" w:type="dxa"/>
          </w:tcPr>
          <w:p w:rsidR="00943A7D" w:rsidRPr="00F1207B" w:rsidRDefault="00C2747F" w:rsidP="00056B66">
            <w:pPr>
              <w:rPr>
                <w:rFonts w:ascii="Arial" w:hAnsi="Arial" w:cs="Arial"/>
                <w:b/>
                <w:sz w:val="22"/>
              </w:rPr>
            </w:pPr>
            <w:hyperlink r:id="rId29" w:history="1">
              <w:r w:rsidR="00943A7D" w:rsidRPr="00F1207B">
                <w:rPr>
                  <w:rStyle w:val="Hyperlink"/>
                  <w:rFonts w:ascii="Arial" w:hAnsi="Arial" w:cs="Arial"/>
                  <w:sz w:val="22"/>
                </w:rPr>
                <w:t>Campaign for Learning</w:t>
              </w:r>
            </w:hyperlink>
          </w:p>
        </w:tc>
        <w:tc>
          <w:tcPr>
            <w:tcW w:w="5052" w:type="dxa"/>
          </w:tcPr>
          <w:p w:rsidR="00943A7D" w:rsidRPr="00F1207B" w:rsidRDefault="007A0A6C" w:rsidP="00056B66">
            <w:pPr>
              <w:rPr>
                <w:rFonts w:ascii="Arial" w:hAnsi="Arial" w:cs="Arial"/>
                <w:sz w:val="22"/>
              </w:rPr>
            </w:pPr>
            <w:r w:rsidRPr="00F1207B">
              <w:rPr>
                <w:rFonts w:ascii="Arial" w:hAnsi="Arial" w:cs="Arial"/>
                <w:sz w:val="22"/>
              </w:rPr>
              <w:t>Champion lifelong learning at a national level, working with partners and collaborate on initiatives of all scales.</w:t>
            </w:r>
          </w:p>
        </w:tc>
      </w:tr>
      <w:tr w:rsidR="00943A7D" w:rsidRPr="00F1207B" w:rsidTr="00636C38">
        <w:tc>
          <w:tcPr>
            <w:tcW w:w="3964" w:type="dxa"/>
          </w:tcPr>
          <w:p w:rsidR="00943A7D" w:rsidRPr="00F1207B" w:rsidRDefault="00C2747F" w:rsidP="00056B66">
            <w:pPr>
              <w:rPr>
                <w:rFonts w:ascii="Arial" w:hAnsi="Arial" w:cs="Arial"/>
                <w:b/>
                <w:sz w:val="22"/>
              </w:rPr>
            </w:pPr>
            <w:hyperlink r:id="rId30" w:history="1">
              <w:r w:rsidR="00943A7D" w:rsidRPr="00F1207B">
                <w:rPr>
                  <w:rStyle w:val="Hyperlink"/>
                  <w:rFonts w:ascii="Arial" w:hAnsi="Arial" w:cs="Arial"/>
                  <w:sz w:val="22"/>
                </w:rPr>
                <w:t>Generating Genius</w:t>
              </w:r>
            </w:hyperlink>
          </w:p>
        </w:tc>
        <w:tc>
          <w:tcPr>
            <w:tcW w:w="5052" w:type="dxa"/>
          </w:tcPr>
          <w:p w:rsidR="00943A7D" w:rsidRPr="00F1207B" w:rsidRDefault="007A0A6C" w:rsidP="00056B66">
            <w:pPr>
              <w:rPr>
                <w:rFonts w:ascii="Arial" w:hAnsi="Arial" w:cs="Arial"/>
                <w:sz w:val="22"/>
              </w:rPr>
            </w:pPr>
            <w:r w:rsidRPr="00F1207B">
              <w:rPr>
                <w:rFonts w:ascii="Arial" w:hAnsi="Arial" w:cs="Arial"/>
                <w:sz w:val="22"/>
              </w:rPr>
              <w:t>Work with young people who are underrepresented in higher education and particularly in STEM</w:t>
            </w:r>
          </w:p>
        </w:tc>
      </w:tr>
      <w:tr w:rsidR="00943A7D" w:rsidRPr="00F1207B" w:rsidTr="00636C38">
        <w:tc>
          <w:tcPr>
            <w:tcW w:w="3964" w:type="dxa"/>
          </w:tcPr>
          <w:p w:rsidR="00943A7D" w:rsidRPr="00F1207B" w:rsidRDefault="00C2747F" w:rsidP="00056B66">
            <w:pPr>
              <w:rPr>
                <w:rFonts w:ascii="Arial" w:hAnsi="Arial" w:cs="Arial"/>
                <w:sz w:val="22"/>
              </w:rPr>
            </w:pPr>
            <w:hyperlink r:id="rId31" w:history="1">
              <w:r w:rsidR="00943A7D" w:rsidRPr="00F1207B">
                <w:rPr>
                  <w:rStyle w:val="Hyperlink"/>
                  <w:rFonts w:ascii="Arial" w:hAnsi="Arial" w:cs="Arial"/>
                  <w:sz w:val="22"/>
                </w:rPr>
                <w:t>The Social Mobility Foundation</w:t>
              </w:r>
            </w:hyperlink>
          </w:p>
        </w:tc>
        <w:tc>
          <w:tcPr>
            <w:tcW w:w="5052" w:type="dxa"/>
          </w:tcPr>
          <w:p w:rsidR="00943A7D" w:rsidRPr="00F1207B" w:rsidRDefault="007A0A6C" w:rsidP="00056B66">
            <w:pPr>
              <w:rPr>
                <w:rFonts w:ascii="Arial" w:hAnsi="Arial" w:cs="Arial"/>
                <w:sz w:val="22"/>
              </w:rPr>
            </w:pPr>
            <w:r w:rsidRPr="00F1207B">
              <w:rPr>
                <w:rFonts w:ascii="Arial" w:hAnsi="Arial" w:cs="Arial"/>
                <w:sz w:val="22"/>
              </w:rPr>
              <w:t>Charity which aims to make a practical improvement in social mobility for young people from low-income backgrounds</w:t>
            </w:r>
          </w:p>
        </w:tc>
      </w:tr>
      <w:tr w:rsidR="00943A7D" w:rsidRPr="00F1207B" w:rsidTr="00636C38">
        <w:tc>
          <w:tcPr>
            <w:tcW w:w="3964" w:type="dxa"/>
          </w:tcPr>
          <w:p w:rsidR="00943A7D" w:rsidRPr="00F1207B" w:rsidRDefault="00C2747F" w:rsidP="00056B66">
            <w:pPr>
              <w:rPr>
                <w:rFonts w:ascii="Arial" w:hAnsi="Arial" w:cs="Arial"/>
                <w:sz w:val="22"/>
              </w:rPr>
            </w:pPr>
            <w:hyperlink r:id="rId32" w:history="1">
              <w:r w:rsidR="00943A7D" w:rsidRPr="00F1207B">
                <w:rPr>
                  <w:rStyle w:val="Hyperlink"/>
                  <w:rFonts w:ascii="Arial" w:hAnsi="Arial" w:cs="Arial"/>
                  <w:sz w:val="22"/>
                </w:rPr>
                <w:t>Brightside Trust</w:t>
              </w:r>
            </w:hyperlink>
          </w:p>
        </w:tc>
        <w:tc>
          <w:tcPr>
            <w:tcW w:w="5052" w:type="dxa"/>
          </w:tcPr>
          <w:p w:rsidR="00943A7D" w:rsidRPr="00F1207B" w:rsidRDefault="007A0A6C" w:rsidP="00056B66">
            <w:pPr>
              <w:rPr>
                <w:rFonts w:ascii="Arial" w:hAnsi="Arial" w:cs="Arial"/>
                <w:sz w:val="22"/>
              </w:rPr>
            </w:pPr>
            <w:r w:rsidRPr="00F1207B">
              <w:rPr>
                <w:rFonts w:ascii="Arial" w:hAnsi="Arial" w:cs="Arial"/>
                <w:sz w:val="22"/>
              </w:rPr>
              <w:t xml:space="preserve">Social mobility charity, creating inspirational mentoring relationships, which help young people, make confident and informed decisions about their futures. </w:t>
            </w:r>
          </w:p>
        </w:tc>
      </w:tr>
      <w:tr w:rsidR="00943A7D" w:rsidRPr="00F1207B" w:rsidTr="00636C38">
        <w:tc>
          <w:tcPr>
            <w:tcW w:w="3964" w:type="dxa"/>
          </w:tcPr>
          <w:p w:rsidR="00943A7D" w:rsidRPr="00F1207B" w:rsidRDefault="00C2747F" w:rsidP="00056B66">
            <w:pPr>
              <w:rPr>
                <w:rStyle w:val="Hyperlink"/>
                <w:rFonts w:ascii="Arial" w:hAnsi="Arial" w:cs="Arial"/>
                <w:color w:val="auto"/>
                <w:sz w:val="22"/>
                <w:u w:val="none"/>
              </w:rPr>
            </w:pPr>
            <w:hyperlink r:id="rId33" w:history="1">
              <w:r w:rsidR="00943A7D" w:rsidRPr="00F1207B">
                <w:rPr>
                  <w:rStyle w:val="Hyperlink"/>
                  <w:rFonts w:ascii="Arial" w:hAnsi="Arial" w:cs="Arial"/>
                  <w:sz w:val="22"/>
                </w:rPr>
                <w:t>Sutton Trust</w:t>
              </w:r>
            </w:hyperlink>
          </w:p>
        </w:tc>
        <w:tc>
          <w:tcPr>
            <w:tcW w:w="5052" w:type="dxa"/>
          </w:tcPr>
          <w:p w:rsidR="00943A7D" w:rsidRPr="00F1207B" w:rsidRDefault="007A0A6C" w:rsidP="00056B66">
            <w:pPr>
              <w:rPr>
                <w:rFonts w:ascii="Arial" w:hAnsi="Arial" w:cs="Arial"/>
                <w:sz w:val="22"/>
              </w:rPr>
            </w:pPr>
            <w:r w:rsidRPr="00F1207B">
              <w:rPr>
                <w:rFonts w:ascii="Arial" w:hAnsi="Arial" w:cs="Arial"/>
                <w:sz w:val="22"/>
              </w:rPr>
              <w:t>Foundation which improves social mobility in the UK through evidence-based programmes, research and policy advocacy.</w:t>
            </w:r>
          </w:p>
        </w:tc>
      </w:tr>
      <w:tr w:rsidR="00943A7D" w:rsidRPr="00F1207B" w:rsidTr="00636C38">
        <w:tc>
          <w:tcPr>
            <w:tcW w:w="3964" w:type="dxa"/>
          </w:tcPr>
          <w:p w:rsidR="00943A7D" w:rsidRPr="00F1207B" w:rsidRDefault="00C2747F" w:rsidP="00056B66">
            <w:pPr>
              <w:rPr>
                <w:rStyle w:val="Hyperlink"/>
                <w:rFonts w:ascii="Arial" w:hAnsi="Arial" w:cs="Arial"/>
                <w:color w:val="auto"/>
                <w:sz w:val="22"/>
                <w:u w:val="none"/>
              </w:rPr>
            </w:pPr>
            <w:hyperlink r:id="rId34" w:history="1">
              <w:r w:rsidR="00943A7D" w:rsidRPr="00F1207B">
                <w:rPr>
                  <w:rStyle w:val="Hyperlink"/>
                  <w:rFonts w:ascii="Arial" w:hAnsi="Arial" w:cs="Arial"/>
                  <w:sz w:val="22"/>
                </w:rPr>
                <w:t>STEM Ambassadors</w:t>
              </w:r>
            </w:hyperlink>
          </w:p>
        </w:tc>
        <w:tc>
          <w:tcPr>
            <w:tcW w:w="5052" w:type="dxa"/>
          </w:tcPr>
          <w:p w:rsidR="00943A7D" w:rsidRPr="00F1207B" w:rsidRDefault="007A0A6C" w:rsidP="00056B66">
            <w:pPr>
              <w:rPr>
                <w:rFonts w:ascii="Arial" w:hAnsi="Arial" w:cs="Arial"/>
                <w:sz w:val="22"/>
              </w:rPr>
            </w:pPr>
            <w:r w:rsidRPr="00F1207B">
              <w:rPr>
                <w:rFonts w:ascii="Arial" w:hAnsi="Arial" w:cs="Arial"/>
                <w:sz w:val="22"/>
              </w:rPr>
              <w:t xml:space="preserve">Volunteers from a wide range of STEM related jobs offering their time and enthusiasm to help </w:t>
            </w:r>
            <w:r w:rsidRPr="00F1207B">
              <w:rPr>
                <w:rFonts w:ascii="Arial" w:hAnsi="Arial" w:cs="Arial"/>
                <w:sz w:val="22"/>
              </w:rPr>
              <w:lastRenderedPageBreak/>
              <w:t>bring STEM subjects to life and demonstrate the value of them in life and careers.</w:t>
            </w:r>
          </w:p>
        </w:tc>
      </w:tr>
      <w:tr w:rsidR="00943A7D" w:rsidRPr="00F1207B" w:rsidTr="00636C38">
        <w:tc>
          <w:tcPr>
            <w:tcW w:w="3964" w:type="dxa"/>
          </w:tcPr>
          <w:p w:rsidR="00943A7D" w:rsidRPr="00F1207B" w:rsidRDefault="00C2747F" w:rsidP="00056B66">
            <w:pPr>
              <w:rPr>
                <w:rStyle w:val="Hyperlink"/>
                <w:rFonts w:ascii="Arial" w:hAnsi="Arial" w:cs="Arial"/>
                <w:color w:val="auto"/>
                <w:sz w:val="22"/>
                <w:u w:val="none"/>
              </w:rPr>
            </w:pPr>
            <w:hyperlink r:id="rId35" w:history="1">
              <w:r w:rsidR="00943A7D" w:rsidRPr="00F1207B">
                <w:rPr>
                  <w:rStyle w:val="Hyperlink"/>
                  <w:rFonts w:ascii="Arial" w:hAnsi="Arial" w:cs="Arial"/>
                  <w:sz w:val="22"/>
                </w:rPr>
                <w:t>Engineering Development Trust</w:t>
              </w:r>
            </w:hyperlink>
          </w:p>
        </w:tc>
        <w:tc>
          <w:tcPr>
            <w:tcW w:w="5052" w:type="dxa"/>
          </w:tcPr>
          <w:p w:rsidR="00943A7D" w:rsidRPr="00F1207B" w:rsidRDefault="007A0A6C" w:rsidP="00056B66">
            <w:pPr>
              <w:rPr>
                <w:rFonts w:ascii="Arial" w:hAnsi="Arial" w:cs="Arial"/>
                <w:sz w:val="22"/>
              </w:rPr>
            </w:pPr>
            <w:r w:rsidRPr="00F1207B">
              <w:rPr>
                <w:rFonts w:ascii="Arial" w:hAnsi="Arial" w:cs="Arial"/>
                <w:sz w:val="22"/>
              </w:rPr>
              <w:t>Administers a number of schemes designed to encourage school pupils to have an interest and involvement in science and engineering</w:t>
            </w:r>
          </w:p>
        </w:tc>
      </w:tr>
    </w:tbl>
    <w:p w:rsidR="00943A7D" w:rsidRPr="00F1207B" w:rsidRDefault="00943A7D" w:rsidP="00056B66">
      <w:pPr>
        <w:rPr>
          <w:rFonts w:ascii="Arial" w:hAnsi="Arial" w:cs="Arial"/>
          <w:b/>
          <w:sz w:val="22"/>
        </w:rPr>
      </w:pPr>
    </w:p>
    <w:p w:rsidR="00943A7D" w:rsidRPr="00F1207B" w:rsidRDefault="00943A7D" w:rsidP="00056B66">
      <w:pPr>
        <w:rPr>
          <w:rFonts w:ascii="Arial" w:hAnsi="Arial" w:cs="Arial"/>
          <w:b/>
          <w:sz w:val="22"/>
        </w:rPr>
      </w:pPr>
      <w:r w:rsidRPr="00F1207B">
        <w:rPr>
          <w:rFonts w:ascii="Arial" w:hAnsi="Arial" w:cs="Arial"/>
          <w:b/>
          <w:sz w:val="22"/>
        </w:rPr>
        <w:t>Disability</w:t>
      </w:r>
    </w:p>
    <w:tbl>
      <w:tblPr>
        <w:tblStyle w:val="TableGrid"/>
        <w:tblW w:w="0" w:type="auto"/>
        <w:tblLook w:val="04A0" w:firstRow="1" w:lastRow="0" w:firstColumn="1" w:lastColumn="0" w:noHBand="0" w:noVBand="1"/>
      </w:tblPr>
      <w:tblGrid>
        <w:gridCol w:w="3964"/>
        <w:gridCol w:w="5052"/>
      </w:tblGrid>
      <w:tr w:rsidR="00943A7D" w:rsidRPr="00F1207B" w:rsidTr="00F1207B">
        <w:tc>
          <w:tcPr>
            <w:tcW w:w="3964" w:type="dxa"/>
            <w:tcBorders>
              <w:right w:val="single" w:sz="4" w:space="0" w:color="auto"/>
            </w:tcBorders>
          </w:tcPr>
          <w:p w:rsidR="00943A7D" w:rsidRPr="00F1207B" w:rsidRDefault="00C2747F" w:rsidP="00056B66">
            <w:pPr>
              <w:rPr>
                <w:rFonts w:ascii="Arial" w:hAnsi="Arial" w:cs="Arial"/>
                <w:b/>
                <w:sz w:val="22"/>
              </w:rPr>
            </w:pPr>
            <w:hyperlink r:id="rId36" w:history="1">
              <w:r w:rsidR="00943A7D" w:rsidRPr="00F1207B">
                <w:rPr>
                  <w:rStyle w:val="Hyperlink"/>
                  <w:rFonts w:ascii="Arial" w:hAnsi="Arial" w:cs="Arial"/>
                  <w:sz w:val="22"/>
                </w:rPr>
                <w:t>Disability Rights UK</w:t>
              </w:r>
            </w:hyperlink>
          </w:p>
        </w:tc>
        <w:tc>
          <w:tcPr>
            <w:tcW w:w="5052" w:type="dxa"/>
            <w:tcBorders>
              <w:top w:val="single" w:sz="4" w:space="0" w:color="auto"/>
              <w:left w:val="single" w:sz="4" w:space="0" w:color="auto"/>
              <w:bottom w:val="single" w:sz="4" w:space="0" w:color="auto"/>
              <w:right w:val="single" w:sz="4" w:space="0" w:color="auto"/>
            </w:tcBorders>
          </w:tcPr>
          <w:p w:rsidR="00943A7D" w:rsidRPr="00F1207B" w:rsidRDefault="007A0A6C" w:rsidP="00526173">
            <w:pPr>
              <w:rPr>
                <w:rFonts w:ascii="Arial" w:hAnsi="Arial" w:cs="Arial"/>
                <w:sz w:val="22"/>
              </w:rPr>
            </w:pPr>
            <w:r w:rsidRPr="00F1207B">
              <w:rPr>
                <w:rFonts w:ascii="Arial" w:hAnsi="Arial" w:cs="Arial"/>
                <w:sz w:val="22"/>
              </w:rPr>
              <w:t>The leading charity of its kind in the UK</w:t>
            </w:r>
            <w:r w:rsidR="00526173" w:rsidRPr="00F1207B">
              <w:rPr>
                <w:rFonts w:ascii="Arial" w:hAnsi="Arial" w:cs="Arial"/>
                <w:sz w:val="22"/>
              </w:rPr>
              <w:t xml:space="preserve">, </w:t>
            </w:r>
            <w:r w:rsidRPr="00F1207B">
              <w:rPr>
                <w:rFonts w:ascii="Arial" w:hAnsi="Arial" w:cs="Arial"/>
                <w:sz w:val="22"/>
              </w:rPr>
              <w:t>run by and for people with lived experience of disability or health conditions</w:t>
            </w:r>
          </w:p>
        </w:tc>
      </w:tr>
      <w:tr w:rsidR="00943A7D" w:rsidRPr="00F1207B" w:rsidTr="00F1207B">
        <w:tc>
          <w:tcPr>
            <w:tcW w:w="3964" w:type="dxa"/>
          </w:tcPr>
          <w:p w:rsidR="00943A7D" w:rsidRPr="00F1207B" w:rsidRDefault="00C2747F" w:rsidP="00056B66">
            <w:pPr>
              <w:rPr>
                <w:rFonts w:ascii="Arial" w:hAnsi="Arial" w:cs="Arial"/>
                <w:b/>
                <w:sz w:val="22"/>
              </w:rPr>
            </w:pPr>
            <w:hyperlink r:id="rId37" w:history="1">
              <w:r w:rsidR="00943A7D" w:rsidRPr="00F1207B">
                <w:rPr>
                  <w:rStyle w:val="Hyperlink"/>
                  <w:rFonts w:ascii="Arial" w:hAnsi="Arial" w:cs="Arial"/>
                  <w:sz w:val="22"/>
                </w:rPr>
                <w:t>Business Disability Forum</w:t>
              </w:r>
            </w:hyperlink>
          </w:p>
        </w:tc>
        <w:tc>
          <w:tcPr>
            <w:tcW w:w="5052" w:type="dxa"/>
            <w:tcBorders>
              <w:top w:val="single" w:sz="4" w:space="0" w:color="auto"/>
            </w:tcBorders>
          </w:tcPr>
          <w:p w:rsidR="00943A7D" w:rsidRPr="00F1207B" w:rsidRDefault="00526173" w:rsidP="00056B66">
            <w:pPr>
              <w:rPr>
                <w:rFonts w:ascii="Arial" w:hAnsi="Arial" w:cs="Arial"/>
                <w:sz w:val="22"/>
              </w:rPr>
            </w:pPr>
            <w:r w:rsidRPr="00F1207B">
              <w:rPr>
                <w:rFonts w:ascii="Arial" w:hAnsi="Arial" w:cs="Arial"/>
                <w:sz w:val="22"/>
              </w:rPr>
              <w:t>A not-for-profit membership organisation that makes it easier and more rewarding to do business with and employ disabled people.</w:t>
            </w:r>
          </w:p>
        </w:tc>
      </w:tr>
      <w:tr w:rsidR="00943A7D" w:rsidRPr="00F1207B" w:rsidTr="00636C38">
        <w:tc>
          <w:tcPr>
            <w:tcW w:w="3964" w:type="dxa"/>
          </w:tcPr>
          <w:p w:rsidR="00943A7D" w:rsidRPr="00F1207B" w:rsidRDefault="00C2747F" w:rsidP="00056B66">
            <w:pPr>
              <w:rPr>
                <w:rFonts w:ascii="Arial" w:hAnsi="Arial" w:cs="Arial"/>
                <w:b/>
                <w:sz w:val="22"/>
              </w:rPr>
            </w:pPr>
            <w:hyperlink r:id="rId38" w:history="1">
              <w:r w:rsidR="00943A7D" w:rsidRPr="00F1207B">
                <w:rPr>
                  <w:rStyle w:val="Hyperlink"/>
                  <w:rFonts w:ascii="Arial" w:hAnsi="Arial" w:cs="Arial"/>
                  <w:sz w:val="22"/>
                </w:rPr>
                <w:t>EmployAbility</w:t>
              </w:r>
            </w:hyperlink>
          </w:p>
        </w:tc>
        <w:tc>
          <w:tcPr>
            <w:tcW w:w="5052" w:type="dxa"/>
          </w:tcPr>
          <w:p w:rsidR="00943A7D" w:rsidRPr="00F1207B" w:rsidRDefault="00526173" w:rsidP="00056B66">
            <w:pPr>
              <w:rPr>
                <w:rFonts w:ascii="Arial" w:hAnsi="Arial" w:cs="Arial"/>
                <w:sz w:val="22"/>
              </w:rPr>
            </w:pPr>
            <w:r w:rsidRPr="00F1207B">
              <w:rPr>
                <w:rFonts w:ascii="Arial" w:hAnsi="Arial" w:cs="Arial"/>
                <w:sz w:val="22"/>
              </w:rPr>
              <w:t>Not-for-profit organisation dedicated to assisting students and graduates with all disabilities, including dyslexia or long-term health conditions, into employment.</w:t>
            </w:r>
          </w:p>
        </w:tc>
      </w:tr>
      <w:tr w:rsidR="00943A7D" w:rsidRPr="00F1207B" w:rsidTr="00636C38">
        <w:tc>
          <w:tcPr>
            <w:tcW w:w="3964" w:type="dxa"/>
          </w:tcPr>
          <w:p w:rsidR="00943A7D" w:rsidRPr="00F1207B" w:rsidRDefault="00C2747F" w:rsidP="00056B66">
            <w:pPr>
              <w:rPr>
                <w:rFonts w:ascii="Arial" w:hAnsi="Arial" w:cs="Arial"/>
                <w:sz w:val="22"/>
              </w:rPr>
            </w:pPr>
            <w:hyperlink r:id="rId39" w:history="1">
              <w:r w:rsidR="00943A7D" w:rsidRPr="00F1207B">
                <w:rPr>
                  <w:rStyle w:val="Hyperlink"/>
                  <w:rFonts w:ascii="Arial" w:hAnsi="Arial" w:cs="Arial"/>
                  <w:sz w:val="22"/>
                </w:rPr>
                <w:t>Mind</w:t>
              </w:r>
            </w:hyperlink>
          </w:p>
        </w:tc>
        <w:tc>
          <w:tcPr>
            <w:tcW w:w="5052" w:type="dxa"/>
          </w:tcPr>
          <w:p w:rsidR="00943A7D" w:rsidRPr="00F1207B" w:rsidRDefault="00526173" w:rsidP="00526173">
            <w:pPr>
              <w:rPr>
                <w:rFonts w:ascii="Arial" w:hAnsi="Arial" w:cs="Arial"/>
                <w:sz w:val="22"/>
              </w:rPr>
            </w:pPr>
            <w:r w:rsidRPr="00F1207B">
              <w:rPr>
                <w:rFonts w:ascii="Arial" w:hAnsi="Arial" w:cs="Arial"/>
                <w:sz w:val="22"/>
              </w:rPr>
              <w:t>Provides advice and support to empower anyone experiencing a mental health problem, campaigning to improve services, raise awareness and promote understanding</w:t>
            </w:r>
          </w:p>
        </w:tc>
      </w:tr>
      <w:tr w:rsidR="00943A7D" w:rsidRPr="00F1207B" w:rsidTr="00636C38">
        <w:tc>
          <w:tcPr>
            <w:tcW w:w="3964" w:type="dxa"/>
          </w:tcPr>
          <w:p w:rsidR="00943A7D" w:rsidRPr="00F1207B" w:rsidRDefault="00C2747F" w:rsidP="00056B66">
            <w:pPr>
              <w:rPr>
                <w:rFonts w:ascii="Arial" w:hAnsi="Arial" w:cs="Arial"/>
                <w:sz w:val="22"/>
              </w:rPr>
            </w:pPr>
            <w:hyperlink r:id="rId40" w:history="1">
              <w:r w:rsidR="00943A7D" w:rsidRPr="00F1207B">
                <w:rPr>
                  <w:rStyle w:val="Hyperlink"/>
                  <w:rFonts w:ascii="Arial" w:hAnsi="Arial" w:cs="Arial"/>
                  <w:sz w:val="22"/>
                </w:rPr>
                <w:t>STEMM Disability Advisory Committee</w:t>
              </w:r>
            </w:hyperlink>
          </w:p>
        </w:tc>
        <w:tc>
          <w:tcPr>
            <w:tcW w:w="5052" w:type="dxa"/>
          </w:tcPr>
          <w:p w:rsidR="00526173" w:rsidRPr="00F1207B" w:rsidRDefault="00526173" w:rsidP="00526173">
            <w:pPr>
              <w:rPr>
                <w:rFonts w:ascii="Arial" w:hAnsi="Arial" w:cs="Arial"/>
                <w:sz w:val="22"/>
              </w:rPr>
            </w:pPr>
            <w:r w:rsidRPr="00F1207B">
              <w:rPr>
                <w:rFonts w:ascii="Arial" w:hAnsi="Arial" w:cs="Arial"/>
                <w:sz w:val="22"/>
              </w:rPr>
              <w:t>Providing support across STEMM</w:t>
            </w:r>
          </w:p>
          <w:p w:rsidR="00943A7D" w:rsidRPr="00F1207B" w:rsidRDefault="00526173" w:rsidP="00526173">
            <w:pPr>
              <w:rPr>
                <w:rFonts w:ascii="Arial" w:hAnsi="Arial" w:cs="Arial"/>
                <w:sz w:val="22"/>
              </w:rPr>
            </w:pPr>
            <w:r w:rsidRPr="00F1207B">
              <w:rPr>
                <w:rFonts w:ascii="Arial" w:hAnsi="Arial" w:cs="Arial"/>
                <w:sz w:val="22"/>
              </w:rPr>
              <w:t>for disabled workers, current and aspiring disabled students and their teachers</w:t>
            </w:r>
          </w:p>
        </w:tc>
      </w:tr>
      <w:bookmarkStart w:id="0" w:name="_GoBack"/>
      <w:tr w:rsidR="00105CD5" w:rsidRPr="00105CD5" w:rsidTr="00636C38">
        <w:tc>
          <w:tcPr>
            <w:tcW w:w="3964" w:type="dxa"/>
          </w:tcPr>
          <w:p w:rsidR="00105CD5" w:rsidRPr="00C2747F" w:rsidRDefault="00C2747F" w:rsidP="00105CD5">
            <w:pPr>
              <w:rPr>
                <w:rFonts w:ascii="Arial" w:hAnsi="Arial" w:cs="Arial"/>
                <w:sz w:val="22"/>
              </w:rPr>
            </w:pPr>
            <w:r w:rsidRPr="00C2747F">
              <w:rPr>
                <w:sz w:val="22"/>
              </w:rPr>
              <w:fldChar w:fldCharType="begin"/>
            </w:r>
            <w:r w:rsidRPr="00C2747F">
              <w:rPr>
                <w:sz w:val="22"/>
              </w:rPr>
              <w:instrText xml:space="preserve"> HYPERLINK "https://www.remploy.co.uk/about-us" </w:instrText>
            </w:r>
            <w:r w:rsidRPr="00C2747F">
              <w:rPr>
                <w:sz w:val="22"/>
              </w:rPr>
              <w:fldChar w:fldCharType="separate"/>
            </w:r>
            <w:r w:rsidR="00105CD5" w:rsidRPr="00C2747F">
              <w:rPr>
                <w:rStyle w:val="Hyperlink"/>
                <w:rFonts w:ascii="Arial" w:hAnsi="Arial" w:cs="Arial"/>
                <w:sz w:val="22"/>
              </w:rPr>
              <w:t>Remp</w:t>
            </w:r>
            <w:r w:rsidR="00105CD5" w:rsidRPr="00C2747F">
              <w:rPr>
                <w:rStyle w:val="Hyperlink"/>
                <w:rFonts w:ascii="Arial" w:hAnsi="Arial" w:cs="Arial"/>
                <w:sz w:val="22"/>
              </w:rPr>
              <w:t>l</w:t>
            </w:r>
            <w:r w:rsidR="00105CD5" w:rsidRPr="00C2747F">
              <w:rPr>
                <w:rStyle w:val="Hyperlink"/>
                <w:rFonts w:ascii="Arial" w:hAnsi="Arial" w:cs="Arial"/>
                <w:sz w:val="22"/>
              </w:rPr>
              <w:t>oy</w:t>
            </w:r>
            <w:r w:rsidRPr="00C2747F">
              <w:rPr>
                <w:rStyle w:val="Hyperlink"/>
                <w:rFonts w:ascii="Arial" w:hAnsi="Arial" w:cs="Arial"/>
                <w:sz w:val="22"/>
              </w:rPr>
              <w:fldChar w:fldCharType="end"/>
            </w:r>
            <w:r w:rsidR="00105CD5" w:rsidRPr="00C2747F">
              <w:rPr>
                <w:rFonts w:ascii="Arial" w:hAnsi="Arial" w:cs="Arial"/>
                <w:sz w:val="22"/>
              </w:rPr>
              <w:t xml:space="preserve"> </w:t>
            </w:r>
          </w:p>
          <w:bookmarkEnd w:id="0"/>
          <w:p w:rsidR="00105CD5" w:rsidRPr="00105CD5" w:rsidRDefault="00105CD5" w:rsidP="00105CD5">
            <w:pPr>
              <w:rPr>
                <w:rFonts w:ascii="Arial" w:hAnsi="Arial" w:cs="Arial"/>
              </w:rPr>
            </w:pPr>
          </w:p>
        </w:tc>
        <w:tc>
          <w:tcPr>
            <w:tcW w:w="5052" w:type="dxa"/>
          </w:tcPr>
          <w:p w:rsidR="00105CD5" w:rsidRPr="00FC22FE" w:rsidRDefault="00105CD5" w:rsidP="00105CD5">
            <w:pPr>
              <w:rPr>
                <w:rFonts w:ascii="Arial" w:hAnsi="Arial" w:cs="Arial"/>
                <w:sz w:val="22"/>
              </w:rPr>
            </w:pPr>
            <w:r w:rsidRPr="00FC22FE">
              <w:rPr>
                <w:rFonts w:ascii="Arial" w:hAnsi="Arial" w:cs="Arial"/>
                <w:sz w:val="22"/>
              </w:rPr>
              <w:t xml:space="preserve">Provider of specialist employment and skills support for disabled people and those with health conditions. </w:t>
            </w:r>
          </w:p>
        </w:tc>
      </w:tr>
    </w:tbl>
    <w:p w:rsidR="00943A7D" w:rsidRPr="00F1207B" w:rsidRDefault="00943A7D" w:rsidP="00056B66">
      <w:pPr>
        <w:rPr>
          <w:rFonts w:ascii="Arial" w:hAnsi="Arial" w:cs="Arial"/>
          <w:b/>
          <w:sz w:val="22"/>
        </w:rPr>
      </w:pPr>
    </w:p>
    <w:p w:rsidR="00943A7D" w:rsidRPr="00F1207B" w:rsidRDefault="00943A7D" w:rsidP="00056B66">
      <w:pPr>
        <w:rPr>
          <w:rFonts w:ascii="Arial" w:hAnsi="Arial" w:cs="Arial"/>
          <w:b/>
          <w:sz w:val="22"/>
        </w:rPr>
      </w:pPr>
      <w:r w:rsidRPr="00F1207B">
        <w:rPr>
          <w:rFonts w:ascii="Arial" w:hAnsi="Arial" w:cs="Arial"/>
          <w:b/>
          <w:sz w:val="22"/>
        </w:rPr>
        <w:t>Race/Ethnicity</w:t>
      </w:r>
    </w:p>
    <w:tbl>
      <w:tblPr>
        <w:tblStyle w:val="TableGrid"/>
        <w:tblW w:w="0" w:type="auto"/>
        <w:tblLook w:val="04A0" w:firstRow="1" w:lastRow="0" w:firstColumn="1" w:lastColumn="0" w:noHBand="0" w:noVBand="1"/>
      </w:tblPr>
      <w:tblGrid>
        <w:gridCol w:w="3964"/>
        <w:gridCol w:w="5052"/>
      </w:tblGrid>
      <w:tr w:rsidR="00943A7D" w:rsidRPr="00F1207B" w:rsidTr="00636C38">
        <w:tc>
          <w:tcPr>
            <w:tcW w:w="3964" w:type="dxa"/>
          </w:tcPr>
          <w:p w:rsidR="00943A7D" w:rsidRPr="00F1207B" w:rsidRDefault="00C2747F" w:rsidP="00056B66">
            <w:pPr>
              <w:rPr>
                <w:rFonts w:ascii="Arial" w:hAnsi="Arial" w:cs="Arial"/>
                <w:b/>
                <w:sz w:val="22"/>
              </w:rPr>
            </w:pPr>
            <w:hyperlink r:id="rId41" w:history="1">
              <w:r w:rsidR="00943A7D" w:rsidRPr="00F1207B">
                <w:rPr>
                  <w:rStyle w:val="Hyperlink"/>
                  <w:rFonts w:ascii="Arial" w:hAnsi="Arial" w:cs="Arial"/>
                  <w:sz w:val="22"/>
                </w:rPr>
                <w:t>Race on the Agenda</w:t>
              </w:r>
            </w:hyperlink>
          </w:p>
        </w:tc>
        <w:tc>
          <w:tcPr>
            <w:tcW w:w="5052" w:type="dxa"/>
          </w:tcPr>
          <w:p w:rsidR="00943A7D" w:rsidRPr="00F1207B" w:rsidRDefault="00526173" w:rsidP="00056B66">
            <w:pPr>
              <w:rPr>
                <w:rFonts w:ascii="Arial" w:hAnsi="Arial" w:cs="Arial"/>
                <w:sz w:val="22"/>
              </w:rPr>
            </w:pPr>
            <w:r w:rsidRPr="00F1207B">
              <w:rPr>
                <w:rFonts w:ascii="Arial" w:hAnsi="Arial" w:cs="Arial"/>
                <w:sz w:val="22"/>
              </w:rPr>
              <w:t>One of Britain's leading social policy think-tanks focusing on issues that affect Black, Asian and minority ethnic communities</w:t>
            </w:r>
          </w:p>
        </w:tc>
      </w:tr>
      <w:tr w:rsidR="00943A7D" w:rsidRPr="00F1207B" w:rsidTr="00636C38">
        <w:tc>
          <w:tcPr>
            <w:tcW w:w="3964" w:type="dxa"/>
          </w:tcPr>
          <w:p w:rsidR="00943A7D" w:rsidRPr="00F1207B" w:rsidRDefault="00C2747F" w:rsidP="00056B66">
            <w:pPr>
              <w:rPr>
                <w:rFonts w:ascii="Arial" w:hAnsi="Arial" w:cs="Arial"/>
                <w:b/>
                <w:sz w:val="22"/>
              </w:rPr>
            </w:pPr>
            <w:hyperlink r:id="rId42" w:history="1">
              <w:r w:rsidR="00943A7D" w:rsidRPr="00F1207B">
                <w:rPr>
                  <w:rStyle w:val="Hyperlink"/>
                  <w:rFonts w:ascii="Arial" w:hAnsi="Arial" w:cs="Arial"/>
                  <w:sz w:val="22"/>
                </w:rPr>
                <w:t>Stephen Lawrence Charitable Trust</w:t>
              </w:r>
            </w:hyperlink>
          </w:p>
        </w:tc>
        <w:tc>
          <w:tcPr>
            <w:tcW w:w="5052" w:type="dxa"/>
          </w:tcPr>
          <w:p w:rsidR="00943A7D" w:rsidRPr="00F1207B" w:rsidRDefault="00526173" w:rsidP="00526173">
            <w:pPr>
              <w:rPr>
                <w:rFonts w:ascii="Arial" w:hAnsi="Arial" w:cs="Arial"/>
                <w:sz w:val="22"/>
              </w:rPr>
            </w:pPr>
            <w:r w:rsidRPr="00F1207B">
              <w:rPr>
                <w:rFonts w:ascii="Arial" w:hAnsi="Arial" w:cs="Arial"/>
                <w:sz w:val="22"/>
              </w:rPr>
              <w:t>Working with young people from disadvantaged backgrounds to inspire and enable them to succeed in the career of their choice</w:t>
            </w:r>
          </w:p>
        </w:tc>
      </w:tr>
      <w:tr w:rsidR="00943A7D" w:rsidRPr="00F1207B" w:rsidTr="00636C38">
        <w:tc>
          <w:tcPr>
            <w:tcW w:w="3964" w:type="dxa"/>
          </w:tcPr>
          <w:p w:rsidR="00943A7D" w:rsidRPr="00F1207B" w:rsidRDefault="00C2747F" w:rsidP="00056B66">
            <w:pPr>
              <w:rPr>
                <w:rFonts w:ascii="Arial" w:hAnsi="Arial" w:cs="Arial"/>
                <w:b/>
                <w:sz w:val="22"/>
              </w:rPr>
            </w:pPr>
            <w:hyperlink r:id="rId43" w:history="1">
              <w:r w:rsidR="00943A7D" w:rsidRPr="00F1207B">
                <w:rPr>
                  <w:rStyle w:val="Hyperlink"/>
                  <w:rFonts w:ascii="Arial" w:hAnsi="Arial" w:cs="Arial"/>
                  <w:sz w:val="22"/>
                </w:rPr>
                <w:t>Runnymede Trust</w:t>
              </w:r>
            </w:hyperlink>
          </w:p>
        </w:tc>
        <w:tc>
          <w:tcPr>
            <w:tcW w:w="5052" w:type="dxa"/>
          </w:tcPr>
          <w:p w:rsidR="004F4420" w:rsidRPr="00F1207B" w:rsidRDefault="00526173" w:rsidP="00056B66">
            <w:pPr>
              <w:rPr>
                <w:rFonts w:ascii="Arial" w:hAnsi="Arial" w:cs="Arial"/>
                <w:sz w:val="22"/>
              </w:rPr>
            </w:pPr>
            <w:r w:rsidRPr="00F1207B">
              <w:rPr>
                <w:rFonts w:ascii="Arial" w:hAnsi="Arial" w:cs="Arial"/>
                <w:sz w:val="22"/>
              </w:rPr>
              <w:t>UK's leading independent ra</w:t>
            </w:r>
            <w:r w:rsidR="000F6608">
              <w:rPr>
                <w:rFonts w:ascii="Arial" w:hAnsi="Arial" w:cs="Arial"/>
                <w:sz w:val="22"/>
              </w:rPr>
              <w:t>ce equality think-</w:t>
            </w:r>
            <w:r w:rsidRPr="00F1207B">
              <w:rPr>
                <w:rFonts w:ascii="Arial" w:hAnsi="Arial" w:cs="Arial"/>
                <w:sz w:val="22"/>
              </w:rPr>
              <w:t>tank</w:t>
            </w:r>
          </w:p>
        </w:tc>
      </w:tr>
      <w:tr w:rsidR="004F4420" w:rsidRPr="00F1207B" w:rsidTr="00636C38">
        <w:tc>
          <w:tcPr>
            <w:tcW w:w="3964" w:type="dxa"/>
          </w:tcPr>
          <w:p w:rsidR="004F4420" w:rsidRPr="00F1207B" w:rsidRDefault="00C2747F" w:rsidP="00056B66">
            <w:pPr>
              <w:rPr>
                <w:rFonts w:ascii="Arial" w:hAnsi="Arial" w:cs="Arial"/>
                <w:sz w:val="22"/>
              </w:rPr>
            </w:pPr>
            <w:hyperlink r:id="rId44" w:history="1">
              <w:r w:rsidR="004F4420" w:rsidRPr="000F6608">
                <w:rPr>
                  <w:rStyle w:val="Hyperlink"/>
                  <w:rFonts w:ascii="Arial" w:hAnsi="Arial" w:cs="Arial"/>
                  <w:sz w:val="22"/>
                </w:rPr>
                <w:t>Race Equality Foundation</w:t>
              </w:r>
            </w:hyperlink>
          </w:p>
        </w:tc>
        <w:tc>
          <w:tcPr>
            <w:tcW w:w="5052" w:type="dxa"/>
          </w:tcPr>
          <w:p w:rsidR="004F4420" w:rsidRPr="00F1207B" w:rsidRDefault="00526173" w:rsidP="00526173">
            <w:pPr>
              <w:rPr>
                <w:rFonts w:ascii="Arial" w:hAnsi="Arial" w:cs="Arial"/>
                <w:sz w:val="22"/>
              </w:rPr>
            </w:pPr>
            <w:r w:rsidRPr="00F1207B">
              <w:rPr>
                <w:rFonts w:ascii="Arial" w:hAnsi="Arial" w:cs="Arial"/>
                <w:sz w:val="22"/>
              </w:rPr>
              <w:t>Promoting good race relations, endeavouring to eliminate discrimination on the grounds of race. Activities include: research, training, consultancy and development work in social care, education, health and housing</w:t>
            </w:r>
          </w:p>
        </w:tc>
      </w:tr>
      <w:tr w:rsidR="004F4420" w:rsidRPr="00F1207B" w:rsidTr="00636C38">
        <w:tc>
          <w:tcPr>
            <w:tcW w:w="3964" w:type="dxa"/>
          </w:tcPr>
          <w:p w:rsidR="004F4420" w:rsidRPr="00F1207B" w:rsidRDefault="00C2747F" w:rsidP="004F4420">
            <w:pPr>
              <w:rPr>
                <w:rFonts w:ascii="Arial" w:hAnsi="Arial" w:cs="Arial"/>
                <w:sz w:val="22"/>
              </w:rPr>
            </w:pPr>
            <w:hyperlink r:id="rId45" w:history="1">
              <w:r w:rsidR="004F4420" w:rsidRPr="000F6608">
                <w:rPr>
                  <w:rStyle w:val="Hyperlink"/>
                  <w:rFonts w:ascii="Arial" w:hAnsi="Arial" w:cs="Arial"/>
                  <w:sz w:val="22"/>
                </w:rPr>
                <w:t>Association for Black and Minority Ethnic Engineers</w:t>
              </w:r>
            </w:hyperlink>
          </w:p>
        </w:tc>
        <w:tc>
          <w:tcPr>
            <w:tcW w:w="5052" w:type="dxa"/>
          </w:tcPr>
          <w:p w:rsidR="004F4420" w:rsidRPr="00F1207B" w:rsidRDefault="00B052DF" w:rsidP="00056B66">
            <w:pPr>
              <w:rPr>
                <w:rFonts w:ascii="Arial" w:hAnsi="Arial" w:cs="Arial"/>
                <w:sz w:val="22"/>
              </w:rPr>
            </w:pPr>
            <w:r w:rsidRPr="00F1207B">
              <w:rPr>
                <w:rFonts w:ascii="Arial" w:hAnsi="Arial" w:cs="Arial"/>
                <w:sz w:val="22"/>
              </w:rPr>
              <w:t>Provides support and promotes higher achievements in Education and Engineering particularly among students and professionals from ethnic minority backgrounds.</w:t>
            </w:r>
          </w:p>
        </w:tc>
      </w:tr>
      <w:tr w:rsidR="004F4420" w:rsidRPr="00F1207B" w:rsidTr="00636C38">
        <w:tc>
          <w:tcPr>
            <w:tcW w:w="3964" w:type="dxa"/>
          </w:tcPr>
          <w:p w:rsidR="004F4420" w:rsidRPr="00F1207B" w:rsidRDefault="00C2747F" w:rsidP="004F4420">
            <w:pPr>
              <w:rPr>
                <w:rFonts w:ascii="Arial" w:hAnsi="Arial" w:cs="Arial"/>
                <w:sz w:val="22"/>
              </w:rPr>
            </w:pPr>
            <w:hyperlink r:id="rId46" w:history="1">
              <w:r w:rsidR="00B052DF" w:rsidRPr="00F1207B">
                <w:rPr>
                  <w:rStyle w:val="Hyperlink"/>
                  <w:rFonts w:ascii="Arial" w:hAnsi="Arial" w:cs="Arial"/>
                  <w:sz w:val="22"/>
                </w:rPr>
                <w:t>Equality Charter Unit</w:t>
              </w:r>
              <w:r w:rsidR="004F4420" w:rsidRPr="00F1207B">
                <w:rPr>
                  <w:rStyle w:val="Hyperlink"/>
                  <w:rFonts w:ascii="Arial" w:hAnsi="Arial" w:cs="Arial"/>
                  <w:sz w:val="22"/>
                </w:rPr>
                <w:t xml:space="preserve"> Race Equality Charter</w:t>
              </w:r>
            </w:hyperlink>
          </w:p>
        </w:tc>
        <w:tc>
          <w:tcPr>
            <w:tcW w:w="5052" w:type="dxa"/>
          </w:tcPr>
          <w:p w:rsidR="004F4420" w:rsidRPr="00F1207B" w:rsidRDefault="00B052DF" w:rsidP="00056B66">
            <w:pPr>
              <w:rPr>
                <w:rFonts w:ascii="Arial" w:hAnsi="Arial" w:cs="Arial"/>
                <w:sz w:val="22"/>
              </w:rPr>
            </w:pPr>
            <w:r w:rsidRPr="00F1207B">
              <w:rPr>
                <w:rFonts w:ascii="Arial" w:hAnsi="Arial" w:cs="Arial"/>
                <w:sz w:val="22"/>
              </w:rPr>
              <w:t>Aims to improve the representation, progression and success of minority ethnic staff and students within higher education</w:t>
            </w:r>
          </w:p>
        </w:tc>
      </w:tr>
    </w:tbl>
    <w:p w:rsidR="00943A7D" w:rsidRPr="00F1207B" w:rsidRDefault="00943A7D" w:rsidP="00056B66">
      <w:pPr>
        <w:rPr>
          <w:rFonts w:ascii="Arial" w:hAnsi="Arial" w:cs="Arial"/>
          <w:b/>
          <w:sz w:val="22"/>
        </w:rPr>
      </w:pPr>
    </w:p>
    <w:p w:rsidR="00105CD5" w:rsidRDefault="00105CD5" w:rsidP="00056B66">
      <w:pPr>
        <w:rPr>
          <w:rFonts w:ascii="Arial" w:hAnsi="Arial" w:cs="Arial"/>
          <w:b/>
          <w:sz w:val="22"/>
        </w:rPr>
      </w:pPr>
    </w:p>
    <w:p w:rsidR="00943A7D" w:rsidRPr="00F1207B" w:rsidRDefault="00943A7D" w:rsidP="00056B66">
      <w:pPr>
        <w:rPr>
          <w:rFonts w:ascii="Arial" w:hAnsi="Arial" w:cs="Arial"/>
          <w:b/>
          <w:sz w:val="22"/>
        </w:rPr>
      </w:pPr>
      <w:r w:rsidRPr="00F1207B">
        <w:rPr>
          <w:rFonts w:ascii="Arial" w:hAnsi="Arial" w:cs="Arial"/>
          <w:b/>
          <w:sz w:val="22"/>
        </w:rPr>
        <w:lastRenderedPageBreak/>
        <w:t>LGBT</w:t>
      </w:r>
    </w:p>
    <w:tbl>
      <w:tblPr>
        <w:tblStyle w:val="TableGrid"/>
        <w:tblW w:w="0" w:type="auto"/>
        <w:tblLook w:val="04A0" w:firstRow="1" w:lastRow="0" w:firstColumn="1" w:lastColumn="0" w:noHBand="0" w:noVBand="1"/>
      </w:tblPr>
      <w:tblGrid>
        <w:gridCol w:w="3964"/>
        <w:gridCol w:w="5052"/>
      </w:tblGrid>
      <w:tr w:rsidR="00943A7D" w:rsidRPr="00F1207B" w:rsidTr="00636C38">
        <w:tc>
          <w:tcPr>
            <w:tcW w:w="3964" w:type="dxa"/>
          </w:tcPr>
          <w:p w:rsidR="00943A7D" w:rsidRPr="00F1207B" w:rsidRDefault="00C2747F" w:rsidP="00056B66">
            <w:pPr>
              <w:rPr>
                <w:rFonts w:ascii="Arial" w:hAnsi="Arial" w:cs="Arial"/>
                <w:b/>
                <w:sz w:val="22"/>
              </w:rPr>
            </w:pPr>
            <w:hyperlink r:id="rId47" w:history="1">
              <w:r w:rsidR="00943A7D" w:rsidRPr="00F1207B">
                <w:rPr>
                  <w:rStyle w:val="Hyperlink"/>
                  <w:rFonts w:ascii="Arial" w:hAnsi="Arial" w:cs="Arial"/>
                  <w:sz w:val="22"/>
                </w:rPr>
                <w:t>Pride in STEM</w:t>
              </w:r>
            </w:hyperlink>
          </w:p>
        </w:tc>
        <w:tc>
          <w:tcPr>
            <w:tcW w:w="5052" w:type="dxa"/>
          </w:tcPr>
          <w:p w:rsidR="00943A7D" w:rsidRPr="00F1207B" w:rsidRDefault="00B052DF" w:rsidP="00B052DF">
            <w:pPr>
              <w:rPr>
                <w:rFonts w:ascii="Arial" w:hAnsi="Arial" w:cs="Arial"/>
                <w:sz w:val="22"/>
              </w:rPr>
            </w:pPr>
            <w:r w:rsidRPr="00F1207B">
              <w:rPr>
                <w:rFonts w:ascii="Arial" w:hAnsi="Arial" w:cs="Arial"/>
                <w:sz w:val="22"/>
              </w:rPr>
              <w:t>Charitable trust run by an independent group of LGBT+ scientists &amp; engineers, aiming to showcase and support all LGBT+ people in STEM fields.</w:t>
            </w:r>
          </w:p>
        </w:tc>
      </w:tr>
      <w:tr w:rsidR="00943A7D" w:rsidRPr="00F1207B" w:rsidTr="00636C38">
        <w:tc>
          <w:tcPr>
            <w:tcW w:w="3964" w:type="dxa"/>
          </w:tcPr>
          <w:p w:rsidR="00943A7D" w:rsidRPr="00F1207B" w:rsidRDefault="00C2747F" w:rsidP="00056B66">
            <w:pPr>
              <w:rPr>
                <w:rFonts w:ascii="Arial" w:hAnsi="Arial" w:cs="Arial"/>
                <w:b/>
                <w:sz w:val="22"/>
              </w:rPr>
            </w:pPr>
            <w:hyperlink r:id="rId48" w:history="1">
              <w:r w:rsidR="00943A7D" w:rsidRPr="00F1207B">
                <w:rPr>
                  <w:rStyle w:val="Hyperlink"/>
                  <w:rFonts w:ascii="Arial" w:hAnsi="Arial" w:cs="Arial"/>
                  <w:sz w:val="22"/>
                </w:rPr>
                <w:t>Press for Change</w:t>
              </w:r>
            </w:hyperlink>
          </w:p>
        </w:tc>
        <w:tc>
          <w:tcPr>
            <w:tcW w:w="5052" w:type="dxa"/>
          </w:tcPr>
          <w:p w:rsidR="00943A7D" w:rsidRPr="00F1207B" w:rsidRDefault="00B052DF" w:rsidP="00056B66">
            <w:pPr>
              <w:rPr>
                <w:rFonts w:ascii="Arial" w:hAnsi="Arial" w:cs="Arial"/>
                <w:sz w:val="22"/>
              </w:rPr>
            </w:pPr>
            <w:r w:rsidRPr="00F1207B">
              <w:rPr>
                <w:rFonts w:ascii="Arial" w:hAnsi="Arial" w:cs="Arial"/>
                <w:sz w:val="22"/>
              </w:rPr>
              <w:t xml:space="preserve">UK-based campaign group focusing on the rights and treatment of trans people. Its stated aim is "seeking respect and equality for all trans people in the UK". </w:t>
            </w:r>
          </w:p>
        </w:tc>
      </w:tr>
      <w:tr w:rsidR="00943A7D" w:rsidRPr="00F1207B" w:rsidTr="00636C38">
        <w:tc>
          <w:tcPr>
            <w:tcW w:w="3964" w:type="dxa"/>
          </w:tcPr>
          <w:p w:rsidR="00943A7D" w:rsidRPr="00F1207B" w:rsidRDefault="00C2747F" w:rsidP="00056B66">
            <w:pPr>
              <w:rPr>
                <w:rFonts w:ascii="Arial" w:hAnsi="Arial" w:cs="Arial"/>
                <w:b/>
                <w:sz w:val="22"/>
              </w:rPr>
            </w:pPr>
            <w:hyperlink r:id="rId49" w:history="1">
              <w:r w:rsidR="00943A7D" w:rsidRPr="00F1207B">
                <w:rPr>
                  <w:rStyle w:val="Hyperlink"/>
                  <w:rFonts w:ascii="Arial" w:hAnsi="Arial" w:cs="Arial"/>
                  <w:sz w:val="22"/>
                </w:rPr>
                <w:t>Gendered Intelligence</w:t>
              </w:r>
            </w:hyperlink>
          </w:p>
        </w:tc>
        <w:tc>
          <w:tcPr>
            <w:tcW w:w="5052" w:type="dxa"/>
          </w:tcPr>
          <w:p w:rsidR="00943A7D" w:rsidRPr="00F1207B" w:rsidRDefault="00B052DF" w:rsidP="00056B66">
            <w:pPr>
              <w:rPr>
                <w:rFonts w:ascii="Arial" w:hAnsi="Arial" w:cs="Arial"/>
                <w:sz w:val="22"/>
              </w:rPr>
            </w:pPr>
            <w:r w:rsidRPr="00F1207B">
              <w:rPr>
                <w:rFonts w:ascii="Arial" w:hAnsi="Arial" w:cs="Arial"/>
                <w:sz w:val="22"/>
              </w:rPr>
              <w:t>Not-for-profit charity, delivering trans youth programmes, support for parents and carers, professional development and trans awareness training for all sectors and educational workshops for schools, colleges, Universities and other educational settings</w:t>
            </w:r>
          </w:p>
        </w:tc>
      </w:tr>
      <w:tr w:rsidR="00AF5BD3" w:rsidRPr="00F1207B" w:rsidTr="00636C38">
        <w:tc>
          <w:tcPr>
            <w:tcW w:w="3964" w:type="dxa"/>
          </w:tcPr>
          <w:p w:rsidR="00AF5BD3" w:rsidRPr="00F1207B" w:rsidRDefault="00AF5BD3" w:rsidP="00AF5BD3">
            <w:pPr>
              <w:rPr>
                <w:rStyle w:val="Hyperlink"/>
                <w:rFonts w:ascii="Arial" w:hAnsi="Arial" w:cs="Arial"/>
                <w:sz w:val="22"/>
              </w:rPr>
            </w:pPr>
            <w:r w:rsidRPr="00F1207B">
              <w:rPr>
                <w:rFonts w:ascii="Arial" w:hAnsi="Arial" w:cs="Arial"/>
                <w:sz w:val="22"/>
              </w:rPr>
              <w:fldChar w:fldCharType="begin"/>
            </w:r>
            <w:r w:rsidRPr="00F1207B">
              <w:rPr>
                <w:rFonts w:ascii="Arial" w:hAnsi="Arial" w:cs="Arial"/>
                <w:sz w:val="22"/>
              </w:rPr>
              <w:instrText xml:space="preserve"> HYPERLINK "https://www.gires.org.uk/" </w:instrText>
            </w:r>
            <w:r w:rsidRPr="00F1207B">
              <w:rPr>
                <w:rFonts w:ascii="Arial" w:hAnsi="Arial" w:cs="Arial"/>
                <w:sz w:val="22"/>
              </w:rPr>
              <w:fldChar w:fldCharType="separate"/>
            </w:r>
            <w:r w:rsidRPr="00F1207B">
              <w:rPr>
                <w:rStyle w:val="Hyperlink"/>
                <w:rFonts w:ascii="Arial" w:hAnsi="Arial" w:cs="Arial"/>
                <w:sz w:val="22"/>
              </w:rPr>
              <w:t>Gender Identity Research &amp; Education Society</w:t>
            </w:r>
          </w:p>
          <w:p w:rsidR="00AF5BD3" w:rsidRPr="00F1207B" w:rsidRDefault="00AF5BD3" w:rsidP="00056B66">
            <w:pPr>
              <w:rPr>
                <w:rFonts w:ascii="Arial" w:hAnsi="Arial" w:cs="Arial"/>
                <w:sz w:val="22"/>
              </w:rPr>
            </w:pPr>
            <w:r w:rsidRPr="00F1207B">
              <w:rPr>
                <w:rStyle w:val="Hyperlink"/>
                <w:rFonts w:ascii="Arial" w:hAnsi="Arial" w:cs="Arial"/>
                <w:sz w:val="22"/>
              </w:rPr>
              <w:t>(GIRES</w:t>
            </w:r>
            <w:r w:rsidRPr="00F1207B">
              <w:rPr>
                <w:rFonts w:ascii="Arial" w:hAnsi="Arial" w:cs="Arial"/>
                <w:sz w:val="22"/>
              </w:rPr>
              <w:fldChar w:fldCharType="end"/>
            </w:r>
            <w:r w:rsidRPr="00F1207B">
              <w:rPr>
                <w:rFonts w:ascii="Arial" w:hAnsi="Arial" w:cs="Arial"/>
                <w:sz w:val="22"/>
              </w:rPr>
              <w:t>)</w:t>
            </w:r>
          </w:p>
          <w:p w:rsidR="00AF5BD3" w:rsidRPr="00F1207B" w:rsidRDefault="00AF5BD3" w:rsidP="00056B66">
            <w:pPr>
              <w:rPr>
                <w:rFonts w:ascii="Arial" w:hAnsi="Arial" w:cs="Arial"/>
                <w:sz w:val="22"/>
              </w:rPr>
            </w:pPr>
          </w:p>
        </w:tc>
        <w:tc>
          <w:tcPr>
            <w:tcW w:w="5052" w:type="dxa"/>
          </w:tcPr>
          <w:p w:rsidR="00AF5BD3" w:rsidRPr="00F1207B" w:rsidRDefault="00AF5BD3" w:rsidP="00AF5BD3">
            <w:pPr>
              <w:rPr>
                <w:rFonts w:ascii="Arial" w:hAnsi="Arial" w:cs="Arial"/>
                <w:sz w:val="22"/>
              </w:rPr>
            </w:pPr>
            <w:r w:rsidRPr="00F1207B">
              <w:rPr>
                <w:rFonts w:ascii="Arial" w:hAnsi="Arial" w:cs="Arial"/>
                <w:sz w:val="22"/>
              </w:rPr>
              <w:t>GIRES is a UK wide organisation whose purpose is to improve the lives of trans and gender non-conforming people of all ages, including those who are non-binary and non-gender.</w:t>
            </w:r>
          </w:p>
        </w:tc>
      </w:tr>
    </w:tbl>
    <w:p w:rsidR="000F6608" w:rsidRDefault="000F6608" w:rsidP="00FA76E2">
      <w:pPr>
        <w:pBdr>
          <w:bottom w:val="single" w:sz="4" w:space="1" w:color="auto"/>
        </w:pBdr>
        <w:rPr>
          <w:rFonts w:ascii="Arial" w:hAnsi="Arial" w:cs="Arial"/>
          <w:b/>
          <w:sz w:val="28"/>
          <w:szCs w:val="28"/>
        </w:rPr>
      </w:pPr>
    </w:p>
    <w:p w:rsidR="00FA76E2" w:rsidRPr="000F6608" w:rsidRDefault="00FA76E2" w:rsidP="00FA76E2">
      <w:pPr>
        <w:pBdr>
          <w:bottom w:val="single" w:sz="4" w:space="1" w:color="auto"/>
        </w:pBdr>
        <w:rPr>
          <w:rFonts w:ascii="Arial" w:hAnsi="Arial" w:cs="Arial"/>
          <w:b/>
          <w:sz w:val="28"/>
          <w:szCs w:val="28"/>
        </w:rPr>
      </w:pPr>
      <w:r w:rsidRPr="000F6608">
        <w:rPr>
          <w:rFonts w:ascii="Arial" w:hAnsi="Arial" w:cs="Arial"/>
          <w:b/>
          <w:sz w:val="28"/>
          <w:szCs w:val="28"/>
        </w:rPr>
        <w:t>Resources</w:t>
      </w:r>
    </w:p>
    <w:p w:rsidR="00FA76E2" w:rsidRPr="00F1207B" w:rsidRDefault="00FA76E2" w:rsidP="00FA76E2">
      <w:pPr>
        <w:rPr>
          <w:rFonts w:ascii="Arial" w:hAnsi="Arial" w:cs="Arial"/>
          <w:b/>
          <w:i/>
          <w:sz w:val="22"/>
        </w:rPr>
      </w:pPr>
      <w:r w:rsidRPr="00F1207B">
        <w:rPr>
          <w:rFonts w:ascii="Arial" w:hAnsi="Arial" w:cs="Arial"/>
          <w:b/>
          <w:i/>
          <w:sz w:val="22"/>
        </w:rPr>
        <w:t xml:space="preserve">Websites hosting D&amp;I research and reports </w:t>
      </w:r>
    </w:p>
    <w:tbl>
      <w:tblPr>
        <w:tblStyle w:val="TableGrid"/>
        <w:tblW w:w="0" w:type="auto"/>
        <w:tblLook w:val="04A0" w:firstRow="1" w:lastRow="0" w:firstColumn="1" w:lastColumn="0" w:noHBand="0" w:noVBand="1"/>
      </w:tblPr>
      <w:tblGrid>
        <w:gridCol w:w="2689"/>
        <w:gridCol w:w="6327"/>
      </w:tblGrid>
      <w:tr w:rsidR="00FA76E2" w:rsidRPr="00F1207B" w:rsidTr="00440002">
        <w:tc>
          <w:tcPr>
            <w:tcW w:w="2689" w:type="dxa"/>
          </w:tcPr>
          <w:p w:rsidR="00FA76E2" w:rsidRPr="00F1207B" w:rsidRDefault="00C2747F" w:rsidP="00440002">
            <w:pPr>
              <w:rPr>
                <w:rFonts w:ascii="Arial" w:hAnsi="Arial" w:cs="Arial"/>
                <w:color w:val="000000" w:themeColor="text1"/>
                <w:sz w:val="22"/>
              </w:rPr>
            </w:pPr>
            <w:hyperlink r:id="rId50" w:history="1">
              <w:r w:rsidR="00FA76E2" w:rsidRPr="00F1207B">
                <w:rPr>
                  <w:rStyle w:val="Hyperlink"/>
                  <w:rFonts w:ascii="Arial" w:hAnsi="Arial" w:cs="Arial"/>
                  <w:sz w:val="22"/>
                </w:rPr>
                <w:t>Equally Ours</w:t>
              </w:r>
            </w:hyperlink>
          </w:p>
        </w:tc>
        <w:tc>
          <w:tcPr>
            <w:tcW w:w="6327" w:type="dxa"/>
          </w:tcPr>
          <w:p w:rsidR="00FA76E2" w:rsidRPr="00F1207B" w:rsidRDefault="000F6608" w:rsidP="00440002">
            <w:pPr>
              <w:rPr>
                <w:rStyle w:val="Hyperlink"/>
                <w:rFonts w:ascii="Arial" w:hAnsi="Arial" w:cs="Arial"/>
                <w:color w:val="000000" w:themeColor="text1"/>
                <w:sz w:val="22"/>
                <w:u w:val="none"/>
              </w:rPr>
            </w:pPr>
            <w:r>
              <w:rPr>
                <w:rStyle w:val="Hyperlink"/>
                <w:rFonts w:ascii="Arial" w:hAnsi="Arial" w:cs="Arial"/>
                <w:color w:val="000000" w:themeColor="text1"/>
                <w:sz w:val="22"/>
                <w:u w:val="none"/>
              </w:rPr>
              <w:t>P</w:t>
            </w:r>
            <w:r w:rsidR="00FA76E2" w:rsidRPr="00F1207B">
              <w:rPr>
                <w:rStyle w:val="Hyperlink"/>
                <w:rFonts w:ascii="Arial" w:hAnsi="Arial" w:cs="Arial"/>
                <w:color w:val="000000" w:themeColor="text1"/>
                <w:sz w:val="22"/>
                <w:u w:val="none"/>
              </w:rPr>
              <w:t>rovides a comprehensive list of major research centres focusing on a number of diversity and inclusion topics</w:t>
            </w:r>
          </w:p>
          <w:p w:rsidR="00FA76E2" w:rsidRPr="00F1207B" w:rsidRDefault="00FA76E2" w:rsidP="00440002">
            <w:pPr>
              <w:rPr>
                <w:rFonts w:ascii="Arial" w:hAnsi="Arial" w:cs="Arial"/>
                <w:color w:val="000000" w:themeColor="text1"/>
                <w:sz w:val="22"/>
              </w:rPr>
            </w:pPr>
          </w:p>
        </w:tc>
      </w:tr>
      <w:tr w:rsidR="00FA76E2" w:rsidRPr="00F1207B" w:rsidTr="00440002">
        <w:tc>
          <w:tcPr>
            <w:tcW w:w="2689" w:type="dxa"/>
          </w:tcPr>
          <w:p w:rsidR="00FA76E2" w:rsidRPr="00F1207B" w:rsidRDefault="00C2747F" w:rsidP="00440002">
            <w:pPr>
              <w:rPr>
                <w:rFonts w:ascii="Arial" w:hAnsi="Arial" w:cs="Arial"/>
                <w:color w:val="000000" w:themeColor="text1"/>
                <w:sz w:val="22"/>
              </w:rPr>
            </w:pPr>
            <w:hyperlink r:id="rId51" w:history="1">
              <w:proofErr w:type="spellStart"/>
              <w:r w:rsidR="00FA76E2" w:rsidRPr="00F1207B">
                <w:rPr>
                  <w:rStyle w:val="Hyperlink"/>
                  <w:rFonts w:ascii="Arial" w:hAnsi="Arial" w:cs="Arial"/>
                  <w:sz w:val="22"/>
                </w:rPr>
                <w:t>NatCen</w:t>
              </w:r>
              <w:proofErr w:type="spellEnd"/>
              <w:r w:rsidR="00FA76E2" w:rsidRPr="00F1207B">
                <w:rPr>
                  <w:rStyle w:val="Hyperlink"/>
                  <w:rFonts w:ascii="Arial" w:hAnsi="Arial" w:cs="Arial"/>
                  <w:sz w:val="22"/>
                </w:rPr>
                <w:t xml:space="preserve"> Social Research</w:t>
              </w:r>
            </w:hyperlink>
          </w:p>
        </w:tc>
        <w:tc>
          <w:tcPr>
            <w:tcW w:w="6327" w:type="dxa"/>
          </w:tcPr>
          <w:p w:rsidR="00FA76E2" w:rsidRPr="00F1207B" w:rsidRDefault="000F6608" w:rsidP="00440002">
            <w:pPr>
              <w:rPr>
                <w:rStyle w:val="Hyperlink"/>
                <w:rFonts w:ascii="Arial" w:hAnsi="Arial" w:cs="Arial"/>
                <w:sz w:val="22"/>
              </w:rPr>
            </w:pPr>
            <w:r>
              <w:rPr>
                <w:rFonts w:ascii="Arial" w:hAnsi="Arial" w:cs="Arial"/>
                <w:sz w:val="22"/>
              </w:rPr>
              <w:t>P</w:t>
            </w:r>
            <w:r w:rsidR="00FA76E2" w:rsidRPr="00F1207B">
              <w:rPr>
                <w:rFonts w:ascii="Arial" w:hAnsi="Arial" w:cs="Arial"/>
                <w:sz w:val="22"/>
              </w:rPr>
              <w:t xml:space="preserve">rovides a number of Equality and Diversity </w:t>
            </w:r>
            <w:hyperlink r:id="rId52" w:history="1">
              <w:r w:rsidR="00FA76E2" w:rsidRPr="00F1207B">
                <w:rPr>
                  <w:rStyle w:val="Hyperlink"/>
                  <w:rFonts w:ascii="Arial" w:hAnsi="Arial" w:cs="Arial"/>
                  <w:sz w:val="22"/>
                </w:rPr>
                <w:t>Resources</w:t>
              </w:r>
            </w:hyperlink>
          </w:p>
          <w:p w:rsidR="00FA76E2" w:rsidRPr="00F1207B" w:rsidRDefault="00FA76E2" w:rsidP="00440002">
            <w:pPr>
              <w:rPr>
                <w:rFonts w:ascii="Arial" w:hAnsi="Arial" w:cs="Arial"/>
                <w:color w:val="000000" w:themeColor="text1"/>
                <w:sz w:val="22"/>
              </w:rPr>
            </w:pPr>
          </w:p>
        </w:tc>
      </w:tr>
      <w:tr w:rsidR="00FA76E2" w:rsidRPr="00F1207B" w:rsidTr="00440002">
        <w:tc>
          <w:tcPr>
            <w:tcW w:w="2689" w:type="dxa"/>
          </w:tcPr>
          <w:p w:rsidR="00FA76E2" w:rsidRPr="00F1207B" w:rsidRDefault="00C2747F" w:rsidP="00440002">
            <w:pPr>
              <w:rPr>
                <w:rFonts w:ascii="Arial" w:hAnsi="Arial" w:cs="Arial"/>
                <w:color w:val="000000" w:themeColor="text1"/>
                <w:sz w:val="22"/>
              </w:rPr>
            </w:pPr>
            <w:hyperlink r:id="rId53" w:history="1">
              <w:r w:rsidR="00FA76E2" w:rsidRPr="00F1207B">
                <w:rPr>
                  <w:rStyle w:val="Hyperlink"/>
                  <w:rFonts w:ascii="Arial" w:hAnsi="Arial" w:cs="Arial"/>
                  <w:sz w:val="22"/>
                </w:rPr>
                <w:t>In Equilibrium</w:t>
              </w:r>
            </w:hyperlink>
          </w:p>
        </w:tc>
        <w:tc>
          <w:tcPr>
            <w:tcW w:w="6327" w:type="dxa"/>
          </w:tcPr>
          <w:p w:rsidR="00FA76E2" w:rsidRPr="00F1207B" w:rsidRDefault="00FA76E2" w:rsidP="00440002">
            <w:pPr>
              <w:rPr>
                <w:rFonts w:ascii="Arial" w:hAnsi="Arial" w:cs="Arial"/>
                <w:color w:val="000000" w:themeColor="text1"/>
                <w:sz w:val="22"/>
              </w:rPr>
            </w:pPr>
            <w:r w:rsidRPr="00F1207B">
              <w:rPr>
                <w:rFonts w:ascii="Arial" w:hAnsi="Arial" w:cs="Arial"/>
                <w:color w:val="000000" w:themeColor="text1"/>
                <w:sz w:val="22"/>
              </w:rPr>
              <w:t xml:space="preserve">Equality and Diversity Resources provided by In Equilibrium </w:t>
            </w:r>
          </w:p>
        </w:tc>
      </w:tr>
    </w:tbl>
    <w:p w:rsidR="00FA76E2" w:rsidRPr="00F1207B" w:rsidRDefault="00FA76E2" w:rsidP="00FA76E2">
      <w:pPr>
        <w:rPr>
          <w:rFonts w:ascii="Arial" w:hAnsi="Arial" w:cs="Arial"/>
          <w:color w:val="000000" w:themeColor="text1"/>
          <w:sz w:val="22"/>
        </w:rPr>
      </w:pPr>
    </w:p>
    <w:p w:rsidR="00FA76E2" w:rsidRPr="00F1207B" w:rsidRDefault="00FA76E2" w:rsidP="00FA76E2">
      <w:pPr>
        <w:rPr>
          <w:rFonts w:ascii="Arial" w:hAnsi="Arial" w:cs="Arial"/>
          <w:b/>
          <w:i/>
          <w:sz w:val="22"/>
        </w:rPr>
      </w:pPr>
      <w:r w:rsidRPr="00F1207B">
        <w:rPr>
          <w:rFonts w:ascii="Arial" w:hAnsi="Arial" w:cs="Arial"/>
          <w:b/>
          <w:i/>
          <w:sz w:val="22"/>
        </w:rPr>
        <w:t xml:space="preserve">Tool Kits / Frameworks / Guides / Case Studies </w:t>
      </w:r>
    </w:p>
    <w:tbl>
      <w:tblPr>
        <w:tblStyle w:val="TableGrid"/>
        <w:tblW w:w="0" w:type="auto"/>
        <w:tblLook w:val="04A0" w:firstRow="1" w:lastRow="0" w:firstColumn="1" w:lastColumn="0" w:noHBand="0" w:noVBand="1"/>
      </w:tblPr>
      <w:tblGrid>
        <w:gridCol w:w="3005"/>
        <w:gridCol w:w="2519"/>
        <w:gridCol w:w="3492"/>
      </w:tblGrid>
      <w:tr w:rsidR="00FA76E2" w:rsidRPr="00F1207B" w:rsidTr="00440002">
        <w:tc>
          <w:tcPr>
            <w:tcW w:w="3005" w:type="dxa"/>
          </w:tcPr>
          <w:p w:rsidR="00FA76E2" w:rsidRPr="00F1207B" w:rsidRDefault="00FA76E2" w:rsidP="00440002">
            <w:pPr>
              <w:rPr>
                <w:rFonts w:ascii="Arial" w:hAnsi="Arial" w:cs="Arial"/>
                <w:b/>
                <w:sz w:val="22"/>
              </w:rPr>
            </w:pPr>
            <w:r w:rsidRPr="00F1207B">
              <w:rPr>
                <w:rFonts w:ascii="Arial" w:hAnsi="Arial" w:cs="Arial"/>
                <w:b/>
                <w:sz w:val="22"/>
              </w:rPr>
              <w:t>Title</w:t>
            </w:r>
          </w:p>
        </w:tc>
        <w:tc>
          <w:tcPr>
            <w:tcW w:w="2519" w:type="dxa"/>
          </w:tcPr>
          <w:p w:rsidR="00FA76E2" w:rsidRPr="00F1207B" w:rsidRDefault="00FA76E2" w:rsidP="00440002">
            <w:pPr>
              <w:rPr>
                <w:rFonts w:ascii="Arial" w:hAnsi="Arial" w:cs="Arial"/>
                <w:b/>
                <w:sz w:val="22"/>
              </w:rPr>
            </w:pPr>
            <w:r w:rsidRPr="00F1207B">
              <w:rPr>
                <w:rFonts w:ascii="Arial" w:hAnsi="Arial" w:cs="Arial"/>
                <w:b/>
                <w:sz w:val="22"/>
              </w:rPr>
              <w:t>Organisation</w:t>
            </w:r>
          </w:p>
        </w:tc>
        <w:tc>
          <w:tcPr>
            <w:tcW w:w="3492" w:type="dxa"/>
          </w:tcPr>
          <w:p w:rsidR="00FA76E2" w:rsidRPr="00F1207B" w:rsidRDefault="00FA76E2" w:rsidP="00440002">
            <w:pPr>
              <w:rPr>
                <w:rFonts w:ascii="Arial" w:hAnsi="Arial" w:cs="Arial"/>
                <w:b/>
                <w:sz w:val="22"/>
              </w:rPr>
            </w:pPr>
            <w:r w:rsidRPr="00F1207B">
              <w:rPr>
                <w:rFonts w:ascii="Arial" w:hAnsi="Arial" w:cs="Arial"/>
                <w:b/>
                <w:sz w:val="22"/>
              </w:rPr>
              <w:t>Explainer</w:t>
            </w:r>
          </w:p>
        </w:tc>
      </w:tr>
      <w:tr w:rsidR="00FA76E2" w:rsidRPr="00F1207B" w:rsidTr="00440002">
        <w:tc>
          <w:tcPr>
            <w:tcW w:w="3005" w:type="dxa"/>
          </w:tcPr>
          <w:p w:rsidR="00FA76E2" w:rsidRPr="00F1207B" w:rsidRDefault="00C2747F" w:rsidP="00440002">
            <w:pPr>
              <w:rPr>
                <w:rFonts w:ascii="Arial" w:hAnsi="Arial" w:cs="Arial"/>
                <w:sz w:val="22"/>
              </w:rPr>
            </w:pPr>
            <w:hyperlink r:id="rId54" w:history="1">
              <w:r w:rsidR="00FA76E2" w:rsidRPr="00F1207B">
                <w:rPr>
                  <w:rStyle w:val="Hyperlink"/>
                  <w:rFonts w:ascii="Arial" w:hAnsi="Arial" w:cs="Arial"/>
                  <w:sz w:val="22"/>
                </w:rPr>
                <w:t>Diversity and Inclusion Progression Framework</w:t>
              </w:r>
            </w:hyperlink>
          </w:p>
        </w:tc>
        <w:tc>
          <w:tcPr>
            <w:tcW w:w="2519" w:type="dxa"/>
          </w:tcPr>
          <w:p w:rsidR="00FA76E2" w:rsidRPr="00F1207B" w:rsidRDefault="00C2747F" w:rsidP="00440002">
            <w:pPr>
              <w:rPr>
                <w:rFonts w:ascii="Arial" w:hAnsi="Arial" w:cs="Arial"/>
                <w:sz w:val="22"/>
              </w:rPr>
            </w:pPr>
            <w:hyperlink r:id="rId55" w:history="1">
              <w:r w:rsidR="00FA76E2" w:rsidRPr="00F1207B">
                <w:rPr>
                  <w:rStyle w:val="Hyperlink"/>
                  <w:rFonts w:ascii="Arial" w:hAnsi="Arial" w:cs="Arial"/>
                  <w:sz w:val="22"/>
                </w:rPr>
                <w:t>Royal Academy of Engineering</w:t>
              </w:r>
            </w:hyperlink>
            <w:r w:rsidR="00FA76E2" w:rsidRPr="00F1207B">
              <w:rPr>
                <w:rFonts w:ascii="Arial" w:hAnsi="Arial" w:cs="Arial"/>
                <w:sz w:val="22"/>
              </w:rPr>
              <w:t xml:space="preserve"> &amp; </w:t>
            </w:r>
            <w:hyperlink r:id="rId56" w:history="1">
              <w:r w:rsidR="00FA76E2" w:rsidRPr="00F1207B">
                <w:rPr>
                  <w:rStyle w:val="Hyperlink"/>
                  <w:rFonts w:ascii="Arial" w:hAnsi="Arial" w:cs="Arial"/>
                  <w:sz w:val="22"/>
                </w:rPr>
                <w:t>Science Council</w:t>
              </w:r>
            </w:hyperlink>
            <w:r w:rsidR="00FA76E2" w:rsidRPr="00F1207B">
              <w:rPr>
                <w:rFonts w:ascii="Arial" w:hAnsi="Arial" w:cs="Arial"/>
                <w:sz w:val="22"/>
              </w:rPr>
              <w:t xml:space="preserve"> </w:t>
            </w:r>
          </w:p>
          <w:p w:rsidR="00FA76E2" w:rsidRPr="00F1207B" w:rsidRDefault="00FA76E2" w:rsidP="00440002">
            <w:pPr>
              <w:rPr>
                <w:rFonts w:ascii="Arial" w:hAnsi="Arial" w:cs="Arial"/>
                <w:sz w:val="22"/>
              </w:rPr>
            </w:pPr>
          </w:p>
        </w:tc>
        <w:tc>
          <w:tcPr>
            <w:tcW w:w="3492" w:type="dxa"/>
          </w:tcPr>
          <w:p w:rsidR="00FA76E2" w:rsidRPr="00F1207B" w:rsidRDefault="00FA76E2" w:rsidP="00440002">
            <w:pPr>
              <w:rPr>
                <w:rFonts w:ascii="Arial" w:hAnsi="Arial" w:cs="Arial"/>
                <w:sz w:val="22"/>
              </w:rPr>
            </w:pPr>
            <w:r w:rsidRPr="00F1207B">
              <w:rPr>
                <w:rFonts w:ascii="Arial" w:hAnsi="Arial" w:cs="Arial"/>
                <w:sz w:val="22"/>
              </w:rPr>
              <w:t>Framework for planning and assessing progress on diversity and inclusivity practices within an organisation</w:t>
            </w:r>
          </w:p>
        </w:tc>
      </w:tr>
      <w:tr w:rsidR="00FA76E2" w:rsidRPr="00F1207B" w:rsidTr="00440002">
        <w:tc>
          <w:tcPr>
            <w:tcW w:w="3005" w:type="dxa"/>
          </w:tcPr>
          <w:p w:rsidR="00FA76E2" w:rsidRPr="00F1207B" w:rsidRDefault="00C2747F" w:rsidP="00440002">
            <w:pPr>
              <w:rPr>
                <w:rFonts w:ascii="Arial" w:hAnsi="Arial" w:cs="Arial"/>
                <w:sz w:val="22"/>
              </w:rPr>
            </w:pPr>
            <w:hyperlink r:id="rId57" w:history="1">
              <w:r w:rsidR="00FA76E2" w:rsidRPr="00F1207B">
                <w:rPr>
                  <w:rStyle w:val="Hyperlink"/>
                  <w:rFonts w:ascii="Arial" w:hAnsi="Arial" w:cs="Arial"/>
                  <w:sz w:val="22"/>
                </w:rPr>
                <w:t>Promoting Sustainable Change</w:t>
              </w:r>
            </w:hyperlink>
            <w:r w:rsidR="00FA76E2" w:rsidRPr="00F1207B">
              <w:rPr>
                <w:rFonts w:ascii="Arial" w:hAnsi="Arial" w:cs="Arial"/>
                <w:sz w:val="22"/>
              </w:rPr>
              <w:t xml:space="preserve"> </w:t>
            </w:r>
          </w:p>
        </w:tc>
        <w:tc>
          <w:tcPr>
            <w:tcW w:w="2519" w:type="dxa"/>
          </w:tcPr>
          <w:p w:rsidR="00FA76E2" w:rsidRPr="00F1207B" w:rsidRDefault="00C2747F" w:rsidP="00440002">
            <w:pPr>
              <w:rPr>
                <w:rFonts w:ascii="Arial" w:hAnsi="Arial" w:cs="Arial"/>
                <w:sz w:val="22"/>
              </w:rPr>
            </w:pPr>
            <w:hyperlink r:id="rId58" w:history="1">
              <w:r w:rsidR="00FA76E2" w:rsidRPr="00F1207B">
                <w:rPr>
                  <w:rStyle w:val="Hyperlink"/>
                  <w:rFonts w:ascii="Arial" w:hAnsi="Arial" w:cs="Arial"/>
                  <w:sz w:val="22"/>
                </w:rPr>
                <w:t>GENOVATE</w:t>
              </w:r>
            </w:hyperlink>
          </w:p>
        </w:tc>
        <w:tc>
          <w:tcPr>
            <w:tcW w:w="3492" w:type="dxa"/>
          </w:tcPr>
          <w:p w:rsidR="00FA76E2" w:rsidRPr="00F1207B" w:rsidRDefault="00FA76E2" w:rsidP="00440002">
            <w:pPr>
              <w:rPr>
                <w:rFonts w:ascii="Arial" w:hAnsi="Arial" w:cs="Arial"/>
                <w:sz w:val="22"/>
              </w:rPr>
            </w:pPr>
            <w:r w:rsidRPr="00F1207B">
              <w:rPr>
                <w:rFonts w:ascii="Arial" w:hAnsi="Arial" w:cs="Arial"/>
                <w:sz w:val="22"/>
              </w:rPr>
              <w:t>A Toolkit For Integrating Gender Equality and Diversity in Research and Innovation Systems</w:t>
            </w:r>
          </w:p>
        </w:tc>
      </w:tr>
      <w:tr w:rsidR="00FA76E2" w:rsidRPr="00F1207B" w:rsidTr="00440002">
        <w:tc>
          <w:tcPr>
            <w:tcW w:w="3005" w:type="dxa"/>
          </w:tcPr>
          <w:p w:rsidR="00FA76E2" w:rsidRPr="00F1207B" w:rsidRDefault="00C2747F" w:rsidP="00440002">
            <w:pPr>
              <w:rPr>
                <w:rFonts w:ascii="Arial" w:hAnsi="Arial" w:cs="Arial"/>
                <w:sz w:val="22"/>
              </w:rPr>
            </w:pPr>
            <w:hyperlink r:id="rId59" w:history="1">
              <w:r w:rsidR="00FA76E2" w:rsidRPr="00F1207B">
                <w:rPr>
                  <w:rStyle w:val="Hyperlink"/>
                  <w:rFonts w:ascii="Arial" w:hAnsi="Arial" w:cs="Arial"/>
                  <w:sz w:val="22"/>
                </w:rPr>
                <w:t>Guidelines for Evaluating Gender Equality Action Plans [GEAPs]</w:t>
              </w:r>
            </w:hyperlink>
          </w:p>
        </w:tc>
        <w:tc>
          <w:tcPr>
            <w:tcW w:w="2519" w:type="dxa"/>
          </w:tcPr>
          <w:p w:rsidR="00FA76E2" w:rsidRPr="00F1207B" w:rsidRDefault="00C2747F" w:rsidP="00440002">
            <w:pPr>
              <w:rPr>
                <w:rFonts w:ascii="Arial" w:hAnsi="Arial" w:cs="Arial"/>
                <w:sz w:val="22"/>
              </w:rPr>
            </w:pPr>
            <w:hyperlink r:id="rId60" w:history="1">
              <w:r w:rsidR="00FA76E2" w:rsidRPr="00F1207B">
                <w:rPr>
                  <w:rStyle w:val="Hyperlink"/>
                  <w:rFonts w:ascii="Arial" w:hAnsi="Arial" w:cs="Arial"/>
                  <w:sz w:val="22"/>
                </w:rPr>
                <w:t>GENOVATE</w:t>
              </w:r>
            </w:hyperlink>
            <w:r w:rsidR="00FA76E2" w:rsidRPr="00F1207B">
              <w:rPr>
                <w:rFonts w:ascii="Arial" w:hAnsi="Arial" w:cs="Arial"/>
                <w:sz w:val="22"/>
              </w:rPr>
              <w:t xml:space="preserve"> </w:t>
            </w:r>
          </w:p>
        </w:tc>
        <w:tc>
          <w:tcPr>
            <w:tcW w:w="3492" w:type="dxa"/>
          </w:tcPr>
          <w:p w:rsidR="00FA76E2" w:rsidRPr="00F1207B" w:rsidRDefault="00FA76E2" w:rsidP="00440002">
            <w:pPr>
              <w:rPr>
                <w:rFonts w:ascii="Arial" w:hAnsi="Arial" w:cs="Arial"/>
                <w:sz w:val="22"/>
              </w:rPr>
            </w:pPr>
            <w:r w:rsidRPr="00F1207B">
              <w:rPr>
                <w:rFonts w:ascii="Arial" w:hAnsi="Arial" w:cs="Arial"/>
                <w:sz w:val="22"/>
              </w:rPr>
              <w:t>A synthesis of the main ideas and steps to take into account while evaluating Gender Equality Action Plans</w:t>
            </w:r>
          </w:p>
        </w:tc>
      </w:tr>
      <w:tr w:rsidR="00FA76E2" w:rsidRPr="00F1207B" w:rsidTr="00440002">
        <w:tc>
          <w:tcPr>
            <w:tcW w:w="3005" w:type="dxa"/>
          </w:tcPr>
          <w:p w:rsidR="00FA76E2" w:rsidRPr="00F1207B" w:rsidRDefault="00C2747F" w:rsidP="00440002">
            <w:pPr>
              <w:rPr>
                <w:rFonts w:ascii="Arial" w:hAnsi="Arial" w:cs="Arial"/>
                <w:sz w:val="22"/>
              </w:rPr>
            </w:pPr>
            <w:hyperlink r:id="rId61" w:history="1">
              <w:r w:rsidR="00FA76E2" w:rsidRPr="00F1207B">
                <w:rPr>
                  <w:rStyle w:val="Hyperlink"/>
                  <w:rFonts w:ascii="Arial" w:hAnsi="Arial" w:cs="Arial"/>
                  <w:sz w:val="22"/>
                </w:rPr>
                <w:t>Model for Gender Equality in Transforming Research and Innovation</w:t>
              </w:r>
            </w:hyperlink>
            <w:r w:rsidR="00FA76E2" w:rsidRPr="00F1207B">
              <w:rPr>
                <w:rFonts w:ascii="Arial" w:hAnsi="Arial" w:cs="Arial"/>
                <w:sz w:val="22"/>
              </w:rPr>
              <w:t xml:space="preserve"> </w:t>
            </w:r>
          </w:p>
        </w:tc>
        <w:tc>
          <w:tcPr>
            <w:tcW w:w="2519" w:type="dxa"/>
          </w:tcPr>
          <w:p w:rsidR="00FA76E2" w:rsidRPr="00F1207B" w:rsidRDefault="00C2747F" w:rsidP="00440002">
            <w:pPr>
              <w:rPr>
                <w:rFonts w:ascii="Arial" w:hAnsi="Arial" w:cs="Arial"/>
                <w:sz w:val="22"/>
              </w:rPr>
            </w:pPr>
            <w:hyperlink r:id="rId62" w:history="1">
              <w:r w:rsidR="00FA76E2" w:rsidRPr="00F1207B">
                <w:rPr>
                  <w:rStyle w:val="Hyperlink"/>
                  <w:rFonts w:ascii="Arial" w:hAnsi="Arial" w:cs="Arial"/>
                  <w:sz w:val="22"/>
                </w:rPr>
                <w:t>GENOVATE</w:t>
              </w:r>
            </w:hyperlink>
          </w:p>
        </w:tc>
        <w:tc>
          <w:tcPr>
            <w:tcW w:w="3492" w:type="dxa"/>
          </w:tcPr>
          <w:p w:rsidR="00FA76E2" w:rsidRPr="00F1207B" w:rsidRDefault="00FA76E2" w:rsidP="00440002">
            <w:pPr>
              <w:rPr>
                <w:rFonts w:ascii="Arial" w:hAnsi="Arial" w:cs="Arial"/>
                <w:sz w:val="22"/>
              </w:rPr>
            </w:pPr>
            <w:r w:rsidRPr="00F1207B">
              <w:rPr>
                <w:rFonts w:ascii="Arial" w:hAnsi="Arial" w:cs="Arial"/>
                <w:sz w:val="22"/>
              </w:rPr>
              <w:t xml:space="preserve">The model aims to make a key contribution to holistic understanding of the issues, processes and outcomes of gender inequality in research </w:t>
            </w:r>
            <w:r w:rsidRPr="00F1207B">
              <w:rPr>
                <w:rFonts w:ascii="Arial" w:hAnsi="Arial" w:cs="Arial"/>
                <w:sz w:val="22"/>
              </w:rPr>
              <w:lastRenderedPageBreak/>
              <w:t>within a diverse mix of universities and national context</w:t>
            </w:r>
          </w:p>
        </w:tc>
      </w:tr>
      <w:tr w:rsidR="00FA76E2" w:rsidRPr="00F1207B" w:rsidTr="00440002">
        <w:tc>
          <w:tcPr>
            <w:tcW w:w="3005" w:type="dxa"/>
          </w:tcPr>
          <w:p w:rsidR="00FA76E2" w:rsidRPr="00F1207B" w:rsidRDefault="00C2747F" w:rsidP="00440002">
            <w:pPr>
              <w:rPr>
                <w:rFonts w:ascii="Arial" w:hAnsi="Arial" w:cs="Arial"/>
                <w:sz w:val="22"/>
              </w:rPr>
            </w:pPr>
            <w:hyperlink r:id="rId63" w:history="1">
              <w:r w:rsidR="00FA76E2" w:rsidRPr="00F1207B">
                <w:rPr>
                  <w:rStyle w:val="Hyperlink"/>
                  <w:rFonts w:ascii="Arial" w:hAnsi="Arial" w:cs="Arial"/>
                  <w:sz w:val="22"/>
                </w:rPr>
                <w:t>Gender Equality Delivery Guide</w:t>
              </w:r>
            </w:hyperlink>
          </w:p>
        </w:tc>
        <w:tc>
          <w:tcPr>
            <w:tcW w:w="2519" w:type="dxa"/>
          </w:tcPr>
          <w:p w:rsidR="00FA76E2" w:rsidRPr="00F1207B" w:rsidRDefault="00C2747F" w:rsidP="00440002">
            <w:pPr>
              <w:rPr>
                <w:rFonts w:ascii="Arial" w:hAnsi="Arial" w:cs="Arial"/>
                <w:sz w:val="22"/>
              </w:rPr>
            </w:pPr>
            <w:hyperlink r:id="rId64" w:history="1">
              <w:r w:rsidR="00FA76E2" w:rsidRPr="00F1207B">
                <w:rPr>
                  <w:rStyle w:val="Hyperlink"/>
                  <w:rFonts w:ascii="Arial" w:hAnsi="Arial" w:cs="Arial"/>
                  <w:sz w:val="22"/>
                </w:rPr>
                <w:t>GENOVATE</w:t>
              </w:r>
            </w:hyperlink>
          </w:p>
        </w:tc>
        <w:tc>
          <w:tcPr>
            <w:tcW w:w="3492" w:type="dxa"/>
          </w:tcPr>
          <w:p w:rsidR="00FA76E2" w:rsidRPr="00F1207B" w:rsidRDefault="00FA76E2" w:rsidP="00440002">
            <w:pPr>
              <w:rPr>
                <w:rFonts w:ascii="Arial" w:hAnsi="Arial" w:cs="Arial"/>
                <w:sz w:val="22"/>
              </w:rPr>
            </w:pPr>
            <w:r w:rsidRPr="00F1207B">
              <w:rPr>
                <w:rFonts w:ascii="Arial" w:hAnsi="Arial" w:cs="Arial"/>
                <w:sz w:val="22"/>
              </w:rPr>
              <w:t>Guidelines for Human Resources managers and policy making professionals, institutional units, and departments in Higher Education to embed, and effectively mainstream gender equality into institutional policy frameworks.</w:t>
            </w:r>
          </w:p>
        </w:tc>
      </w:tr>
      <w:tr w:rsidR="00FA76E2" w:rsidRPr="00F1207B" w:rsidTr="00440002">
        <w:tc>
          <w:tcPr>
            <w:tcW w:w="3005" w:type="dxa"/>
          </w:tcPr>
          <w:p w:rsidR="00FA76E2" w:rsidRPr="00F1207B" w:rsidRDefault="00C2747F" w:rsidP="00440002">
            <w:pPr>
              <w:rPr>
                <w:rFonts w:ascii="Arial" w:hAnsi="Arial" w:cs="Arial"/>
                <w:color w:val="0563C1" w:themeColor="hyperlink"/>
                <w:sz w:val="22"/>
                <w:u w:val="single"/>
              </w:rPr>
            </w:pPr>
            <w:hyperlink r:id="rId65" w:history="1">
              <w:r w:rsidR="00FA76E2" w:rsidRPr="00F1207B">
                <w:rPr>
                  <w:rStyle w:val="Hyperlink"/>
                  <w:rFonts w:ascii="Arial" w:hAnsi="Arial" w:cs="Arial"/>
                  <w:sz w:val="22"/>
                </w:rPr>
                <w:t>The Inclusive curriculum for student progression and success toolkit</w:t>
              </w:r>
            </w:hyperlink>
          </w:p>
        </w:tc>
        <w:tc>
          <w:tcPr>
            <w:tcW w:w="2519" w:type="dxa"/>
          </w:tcPr>
          <w:p w:rsidR="00FA76E2" w:rsidRPr="00F1207B" w:rsidRDefault="00C2747F" w:rsidP="00440002">
            <w:pPr>
              <w:rPr>
                <w:rFonts w:ascii="Arial" w:hAnsi="Arial" w:cs="Arial"/>
                <w:sz w:val="22"/>
              </w:rPr>
            </w:pPr>
            <w:hyperlink r:id="rId66" w:history="1">
              <w:r w:rsidR="00FA76E2" w:rsidRPr="00F1207B">
                <w:rPr>
                  <w:rStyle w:val="Hyperlink"/>
                  <w:rFonts w:ascii="Arial" w:hAnsi="Arial" w:cs="Arial"/>
                  <w:sz w:val="22"/>
                </w:rPr>
                <w:t>University Teaching Academy – Manchester Metropolitan</w:t>
              </w:r>
            </w:hyperlink>
          </w:p>
        </w:tc>
        <w:tc>
          <w:tcPr>
            <w:tcW w:w="3492" w:type="dxa"/>
          </w:tcPr>
          <w:p w:rsidR="00FA76E2" w:rsidRPr="00F1207B" w:rsidRDefault="00FA76E2" w:rsidP="00440002">
            <w:pPr>
              <w:rPr>
                <w:rFonts w:ascii="Arial" w:hAnsi="Arial" w:cs="Arial"/>
                <w:sz w:val="22"/>
              </w:rPr>
            </w:pPr>
            <w:r w:rsidRPr="00F1207B">
              <w:rPr>
                <w:rFonts w:ascii="Arial" w:hAnsi="Arial" w:cs="Arial"/>
                <w:sz w:val="22"/>
              </w:rPr>
              <w:t>Resource designed to support faculties, departments, programme and unit teams in considering the essential elements of Inclusive Curriculum design</w:t>
            </w:r>
          </w:p>
        </w:tc>
      </w:tr>
      <w:tr w:rsidR="00FA76E2" w:rsidRPr="00F1207B" w:rsidTr="00440002">
        <w:tc>
          <w:tcPr>
            <w:tcW w:w="3005" w:type="dxa"/>
          </w:tcPr>
          <w:p w:rsidR="00FA76E2" w:rsidRPr="00F1207B" w:rsidRDefault="00C2747F" w:rsidP="00440002">
            <w:pPr>
              <w:rPr>
                <w:rFonts w:ascii="Arial" w:hAnsi="Arial" w:cs="Arial"/>
                <w:sz w:val="22"/>
              </w:rPr>
            </w:pPr>
            <w:hyperlink r:id="rId67" w:history="1">
              <w:r w:rsidR="00FA76E2" w:rsidRPr="00F1207B">
                <w:rPr>
                  <w:rStyle w:val="Hyperlink"/>
                  <w:rFonts w:ascii="Arial" w:hAnsi="Arial" w:cs="Arial"/>
                  <w:sz w:val="22"/>
                </w:rPr>
                <w:t>STEM Framework</w:t>
              </w:r>
            </w:hyperlink>
          </w:p>
        </w:tc>
        <w:tc>
          <w:tcPr>
            <w:tcW w:w="2519" w:type="dxa"/>
          </w:tcPr>
          <w:p w:rsidR="00FA76E2" w:rsidRPr="00F1207B" w:rsidRDefault="00C2747F" w:rsidP="00440002">
            <w:pPr>
              <w:rPr>
                <w:rFonts w:ascii="Arial" w:hAnsi="Arial" w:cs="Arial"/>
                <w:sz w:val="22"/>
              </w:rPr>
            </w:pPr>
            <w:hyperlink r:id="rId68" w:history="1">
              <w:r w:rsidR="00FA76E2" w:rsidRPr="00F1207B">
                <w:rPr>
                  <w:rStyle w:val="Hyperlink"/>
                  <w:rFonts w:ascii="Arial" w:hAnsi="Arial" w:cs="Arial"/>
                  <w:sz w:val="22"/>
                </w:rPr>
                <w:t>Association of American Universities</w:t>
              </w:r>
            </w:hyperlink>
          </w:p>
        </w:tc>
        <w:tc>
          <w:tcPr>
            <w:tcW w:w="3492" w:type="dxa"/>
          </w:tcPr>
          <w:p w:rsidR="00FA76E2" w:rsidRPr="00F1207B" w:rsidRDefault="00FA76E2" w:rsidP="00440002">
            <w:pPr>
              <w:rPr>
                <w:rFonts w:ascii="Arial" w:hAnsi="Arial" w:cs="Arial"/>
                <w:sz w:val="22"/>
              </w:rPr>
            </w:pPr>
            <w:r w:rsidRPr="00F1207B">
              <w:rPr>
                <w:rFonts w:ascii="Arial" w:hAnsi="Arial" w:cs="Arial"/>
                <w:color w:val="000000"/>
                <w:sz w:val="22"/>
                <w:shd w:val="clear" w:color="auto" w:fill="F2F2F2"/>
              </w:rPr>
              <w:t>Provides a set of key institutional elements that need to be addressed in order to bring about sustainable change.</w:t>
            </w:r>
          </w:p>
        </w:tc>
      </w:tr>
      <w:tr w:rsidR="00FA76E2" w:rsidRPr="00F1207B" w:rsidTr="00440002">
        <w:tc>
          <w:tcPr>
            <w:tcW w:w="3005" w:type="dxa"/>
          </w:tcPr>
          <w:p w:rsidR="00FA76E2" w:rsidRPr="00F1207B" w:rsidRDefault="00C2747F" w:rsidP="00440002">
            <w:pPr>
              <w:rPr>
                <w:rFonts w:ascii="Arial" w:hAnsi="Arial" w:cs="Arial"/>
                <w:sz w:val="22"/>
              </w:rPr>
            </w:pPr>
            <w:hyperlink r:id="rId69" w:history="1">
              <w:r w:rsidR="00FA76E2" w:rsidRPr="00F1207B">
                <w:rPr>
                  <w:rStyle w:val="Hyperlink"/>
                  <w:rFonts w:ascii="Arial" w:hAnsi="Arial" w:cs="Arial"/>
                  <w:sz w:val="22"/>
                </w:rPr>
                <w:t>Delivering equality and diversity</w:t>
              </w:r>
            </w:hyperlink>
          </w:p>
        </w:tc>
        <w:tc>
          <w:tcPr>
            <w:tcW w:w="2519" w:type="dxa"/>
          </w:tcPr>
          <w:p w:rsidR="00FA76E2" w:rsidRPr="00F1207B" w:rsidRDefault="00C2747F" w:rsidP="00440002">
            <w:pPr>
              <w:rPr>
                <w:rFonts w:ascii="Arial" w:hAnsi="Arial" w:cs="Arial"/>
                <w:sz w:val="22"/>
              </w:rPr>
            </w:pPr>
            <w:hyperlink r:id="rId70" w:history="1">
              <w:r w:rsidR="00FA76E2" w:rsidRPr="00F1207B">
                <w:rPr>
                  <w:rStyle w:val="Hyperlink"/>
                  <w:rFonts w:ascii="Arial" w:hAnsi="Arial" w:cs="Arial"/>
                  <w:sz w:val="22"/>
                </w:rPr>
                <w:t>ACAS</w:t>
              </w:r>
            </w:hyperlink>
          </w:p>
        </w:tc>
        <w:tc>
          <w:tcPr>
            <w:tcW w:w="3492" w:type="dxa"/>
          </w:tcPr>
          <w:p w:rsidR="00FA76E2" w:rsidRPr="00F1207B" w:rsidRDefault="00FA76E2" w:rsidP="00440002">
            <w:pPr>
              <w:rPr>
                <w:rFonts w:ascii="Arial" w:hAnsi="Arial" w:cs="Arial"/>
                <w:sz w:val="22"/>
              </w:rPr>
            </w:pPr>
            <w:r w:rsidRPr="00F1207B">
              <w:rPr>
                <w:rFonts w:ascii="Arial" w:hAnsi="Arial" w:cs="Arial"/>
                <w:sz w:val="22"/>
              </w:rPr>
              <w:t>A summary guide produced by ACAS for smaller businesses wanting to deliver on equality</w:t>
            </w:r>
          </w:p>
          <w:p w:rsidR="00FA76E2" w:rsidRPr="00F1207B" w:rsidRDefault="00FA76E2" w:rsidP="00440002">
            <w:pPr>
              <w:rPr>
                <w:rFonts w:ascii="Arial" w:hAnsi="Arial" w:cs="Arial"/>
                <w:sz w:val="22"/>
              </w:rPr>
            </w:pPr>
          </w:p>
        </w:tc>
      </w:tr>
      <w:tr w:rsidR="00FA76E2" w:rsidRPr="00F1207B" w:rsidTr="00440002">
        <w:tc>
          <w:tcPr>
            <w:tcW w:w="3005" w:type="dxa"/>
          </w:tcPr>
          <w:p w:rsidR="00FA76E2" w:rsidRPr="00F1207B" w:rsidRDefault="00C2747F" w:rsidP="00440002">
            <w:pPr>
              <w:rPr>
                <w:rFonts w:ascii="Arial" w:hAnsi="Arial" w:cs="Arial"/>
                <w:sz w:val="22"/>
              </w:rPr>
            </w:pPr>
            <w:hyperlink r:id="rId71" w:history="1">
              <w:r w:rsidR="00FA76E2" w:rsidRPr="00F1207B">
                <w:rPr>
                  <w:rStyle w:val="Hyperlink"/>
                  <w:rFonts w:ascii="Arial" w:hAnsi="Arial" w:cs="Arial"/>
                  <w:sz w:val="22"/>
                </w:rPr>
                <w:t>Equality and Diversity Toolkit</w:t>
              </w:r>
            </w:hyperlink>
          </w:p>
        </w:tc>
        <w:tc>
          <w:tcPr>
            <w:tcW w:w="2519" w:type="dxa"/>
          </w:tcPr>
          <w:p w:rsidR="00FA76E2" w:rsidRPr="00F1207B" w:rsidRDefault="00C2747F" w:rsidP="00440002">
            <w:pPr>
              <w:rPr>
                <w:rFonts w:ascii="Arial" w:hAnsi="Arial" w:cs="Arial"/>
                <w:sz w:val="22"/>
              </w:rPr>
            </w:pPr>
            <w:hyperlink r:id="rId72" w:history="1">
              <w:r w:rsidR="00FA76E2" w:rsidRPr="00F1207B">
                <w:rPr>
                  <w:rStyle w:val="Hyperlink"/>
                  <w:rFonts w:ascii="Arial" w:hAnsi="Arial" w:cs="Arial"/>
                  <w:sz w:val="22"/>
                </w:rPr>
                <w:t>STEM-e-and-d-toolkit</w:t>
              </w:r>
            </w:hyperlink>
          </w:p>
        </w:tc>
        <w:tc>
          <w:tcPr>
            <w:tcW w:w="3492" w:type="dxa"/>
          </w:tcPr>
          <w:p w:rsidR="00FA76E2" w:rsidRPr="00F1207B" w:rsidRDefault="00FA76E2" w:rsidP="00440002">
            <w:pPr>
              <w:rPr>
                <w:rFonts w:ascii="Arial" w:hAnsi="Arial" w:cs="Arial"/>
                <w:color w:val="000000" w:themeColor="text1"/>
                <w:sz w:val="22"/>
              </w:rPr>
            </w:pPr>
            <w:r w:rsidRPr="00F1207B">
              <w:rPr>
                <w:rFonts w:ascii="Arial" w:hAnsi="Arial" w:cs="Arial"/>
                <w:color w:val="000000" w:themeColor="text1"/>
                <w:sz w:val="22"/>
              </w:rPr>
              <w:t>Toolkit helping to promote careers in STEM for underrepresented young people in the UK</w:t>
            </w:r>
          </w:p>
          <w:p w:rsidR="00FA76E2" w:rsidRPr="00F1207B" w:rsidRDefault="00C2747F" w:rsidP="00440002">
            <w:pPr>
              <w:rPr>
                <w:rFonts w:ascii="Arial" w:hAnsi="Arial" w:cs="Arial"/>
                <w:color w:val="000000" w:themeColor="text1"/>
                <w:sz w:val="22"/>
              </w:rPr>
            </w:pPr>
            <w:hyperlink r:id="rId73" w:history="1">
              <w:r w:rsidR="00FA76E2" w:rsidRPr="00F1207B">
                <w:rPr>
                  <w:rStyle w:val="Hyperlink"/>
                  <w:rFonts w:ascii="Arial" w:hAnsi="Arial" w:cs="Arial"/>
                  <w:sz w:val="22"/>
                </w:rPr>
                <w:t>Additional Report explaining its development</w:t>
              </w:r>
            </w:hyperlink>
          </w:p>
        </w:tc>
      </w:tr>
      <w:tr w:rsidR="00FA76E2" w:rsidRPr="00F1207B" w:rsidTr="00440002">
        <w:tc>
          <w:tcPr>
            <w:tcW w:w="3005" w:type="dxa"/>
          </w:tcPr>
          <w:p w:rsidR="00FA76E2" w:rsidRPr="00F1207B" w:rsidRDefault="00C2747F" w:rsidP="00440002">
            <w:pPr>
              <w:rPr>
                <w:rFonts w:ascii="Arial" w:hAnsi="Arial" w:cs="Arial"/>
                <w:sz w:val="22"/>
              </w:rPr>
            </w:pPr>
            <w:hyperlink r:id="rId74" w:history="1">
              <w:r w:rsidR="00FA76E2" w:rsidRPr="00F1207B">
                <w:rPr>
                  <w:rStyle w:val="Hyperlink"/>
                  <w:rFonts w:ascii="Arial" w:hAnsi="Arial" w:cs="Arial"/>
                  <w:sz w:val="22"/>
                </w:rPr>
                <w:t>Increasing diversity and inclusion in engineering – a case study toolkit</w:t>
              </w:r>
            </w:hyperlink>
          </w:p>
        </w:tc>
        <w:tc>
          <w:tcPr>
            <w:tcW w:w="2519" w:type="dxa"/>
          </w:tcPr>
          <w:p w:rsidR="00FA76E2" w:rsidRPr="00F1207B" w:rsidRDefault="00FA76E2" w:rsidP="00440002">
            <w:pPr>
              <w:rPr>
                <w:rFonts w:ascii="Arial" w:hAnsi="Arial" w:cs="Arial"/>
                <w:sz w:val="22"/>
              </w:rPr>
            </w:pPr>
            <w:r w:rsidRPr="00F1207B">
              <w:rPr>
                <w:rFonts w:ascii="Arial" w:hAnsi="Arial" w:cs="Arial"/>
                <w:sz w:val="22"/>
              </w:rPr>
              <w:t xml:space="preserve">Royal Academy of Engineering </w:t>
            </w:r>
          </w:p>
        </w:tc>
        <w:tc>
          <w:tcPr>
            <w:tcW w:w="3492" w:type="dxa"/>
          </w:tcPr>
          <w:p w:rsidR="00FA76E2" w:rsidRPr="00F1207B" w:rsidRDefault="00FA76E2" w:rsidP="00440002">
            <w:pPr>
              <w:rPr>
                <w:rFonts w:ascii="Arial" w:hAnsi="Arial" w:cs="Arial"/>
                <w:sz w:val="22"/>
              </w:rPr>
            </w:pPr>
          </w:p>
        </w:tc>
      </w:tr>
      <w:tr w:rsidR="00FA76E2" w:rsidRPr="00F1207B" w:rsidTr="00440002">
        <w:tc>
          <w:tcPr>
            <w:tcW w:w="3005" w:type="dxa"/>
          </w:tcPr>
          <w:p w:rsidR="00FA76E2" w:rsidRPr="00F1207B" w:rsidRDefault="00C2747F" w:rsidP="00440002">
            <w:pPr>
              <w:rPr>
                <w:rFonts w:ascii="Arial" w:hAnsi="Arial" w:cs="Arial"/>
                <w:sz w:val="22"/>
              </w:rPr>
            </w:pPr>
            <w:hyperlink r:id="rId75" w:history="1">
              <w:r w:rsidR="00FA76E2" w:rsidRPr="00F1207B">
                <w:rPr>
                  <w:rStyle w:val="Hyperlink"/>
                  <w:rFonts w:ascii="Arial" w:hAnsi="Arial" w:cs="Arial"/>
                  <w:sz w:val="22"/>
                </w:rPr>
                <w:t>Equality and human rights framework</w:t>
              </w:r>
            </w:hyperlink>
          </w:p>
        </w:tc>
        <w:tc>
          <w:tcPr>
            <w:tcW w:w="2519" w:type="dxa"/>
          </w:tcPr>
          <w:p w:rsidR="00FA76E2" w:rsidRPr="00F1207B" w:rsidRDefault="00C2747F" w:rsidP="00440002">
            <w:pPr>
              <w:rPr>
                <w:rFonts w:ascii="Arial" w:hAnsi="Arial" w:cs="Arial"/>
                <w:sz w:val="22"/>
              </w:rPr>
            </w:pPr>
            <w:hyperlink r:id="rId76" w:history="1">
              <w:r w:rsidR="00FA76E2" w:rsidRPr="00F1207B">
                <w:rPr>
                  <w:rStyle w:val="Hyperlink"/>
                  <w:rFonts w:ascii="Arial" w:hAnsi="Arial" w:cs="Arial"/>
                  <w:sz w:val="22"/>
                </w:rPr>
                <w:t>Equally Ours</w:t>
              </w:r>
            </w:hyperlink>
          </w:p>
        </w:tc>
        <w:tc>
          <w:tcPr>
            <w:tcW w:w="3492" w:type="dxa"/>
          </w:tcPr>
          <w:p w:rsidR="00FA76E2" w:rsidRPr="00F1207B" w:rsidRDefault="00FA76E2" w:rsidP="00440002">
            <w:pPr>
              <w:rPr>
                <w:rFonts w:ascii="Arial" w:hAnsi="Arial" w:cs="Arial"/>
                <w:sz w:val="22"/>
              </w:rPr>
            </w:pPr>
            <w:r w:rsidRPr="00F1207B">
              <w:rPr>
                <w:rFonts w:ascii="Arial" w:hAnsi="Arial" w:cs="Arial"/>
                <w:sz w:val="22"/>
              </w:rPr>
              <w:t>An interactive equality framework designed by and for the voluntary sector.</w:t>
            </w:r>
          </w:p>
        </w:tc>
      </w:tr>
      <w:tr w:rsidR="00FA76E2" w:rsidRPr="00F1207B" w:rsidTr="00440002">
        <w:tc>
          <w:tcPr>
            <w:tcW w:w="3005" w:type="dxa"/>
          </w:tcPr>
          <w:p w:rsidR="00FA76E2" w:rsidRPr="00F1207B" w:rsidRDefault="00C2747F" w:rsidP="00440002">
            <w:pPr>
              <w:rPr>
                <w:rFonts w:ascii="Arial" w:hAnsi="Arial" w:cs="Arial"/>
                <w:sz w:val="22"/>
              </w:rPr>
            </w:pPr>
            <w:hyperlink r:id="rId77" w:history="1">
              <w:r w:rsidR="00FA76E2" w:rsidRPr="00F1207B">
                <w:rPr>
                  <w:rStyle w:val="Hyperlink"/>
                  <w:rFonts w:ascii="Arial" w:hAnsi="Arial" w:cs="Arial"/>
                  <w:sz w:val="22"/>
                </w:rPr>
                <w:t>Gender disparity in engineering</w:t>
              </w:r>
            </w:hyperlink>
          </w:p>
        </w:tc>
        <w:tc>
          <w:tcPr>
            <w:tcW w:w="2519" w:type="dxa"/>
          </w:tcPr>
          <w:p w:rsidR="00FA76E2" w:rsidRPr="00F1207B" w:rsidRDefault="00FA76E2" w:rsidP="00440002">
            <w:pPr>
              <w:rPr>
                <w:rFonts w:ascii="Arial" w:hAnsi="Arial" w:cs="Arial"/>
                <w:sz w:val="22"/>
              </w:rPr>
            </w:pPr>
            <w:r w:rsidRPr="00F1207B">
              <w:rPr>
                <w:rFonts w:ascii="Arial" w:hAnsi="Arial" w:cs="Arial"/>
                <w:sz w:val="22"/>
              </w:rPr>
              <w:t>Engineering UK</w:t>
            </w:r>
          </w:p>
        </w:tc>
        <w:tc>
          <w:tcPr>
            <w:tcW w:w="3492" w:type="dxa"/>
          </w:tcPr>
          <w:p w:rsidR="00FA76E2" w:rsidRPr="00F1207B" w:rsidRDefault="00FA76E2" w:rsidP="00440002">
            <w:pPr>
              <w:rPr>
                <w:rFonts w:ascii="Arial" w:hAnsi="Arial" w:cs="Arial"/>
                <w:sz w:val="22"/>
              </w:rPr>
            </w:pPr>
            <w:r w:rsidRPr="00F1207B">
              <w:rPr>
                <w:rFonts w:ascii="Arial" w:hAnsi="Arial" w:cs="Arial"/>
                <w:sz w:val="22"/>
              </w:rPr>
              <w:t xml:space="preserve">A report on the uptake and retention of women </w:t>
            </w:r>
          </w:p>
        </w:tc>
      </w:tr>
    </w:tbl>
    <w:p w:rsidR="00FA76E2" w:rsidRPr="00F1207B" w:rsidRDefault="00FA76E2" w:rsidP="00FA76E2">
      <w:pPr>
        <w:rPr>
          <w:rFonts w:ascii="Arial" w:hAnsi="Arial" w:cs="Arial"/>
          <w:sz w:val="22"/>
        </w:rPr>
      </w:pPr>
    </w:p>
    <w:p w:rsidR="00FA76E2" w:rsidRPr="00F1207B" w:rsidRDefault="000865C6" w:rsidP="00FA76E2">
      <w:pPr>
        <w:rPr>
          <w:rFonts w:ascii="Arial" w:hAnsi="Arial" w:cs="Arial"/>
          <w:b/>
          <w:color w:val="000000" w:themeColor="text1"/>
          <w:sz w:val="22"/>
        </w:rPr>
      </w:pPr>
      <w:r w:rsidRPr="00F1207B">
        <w:rPr>
          <w:rFonts w:ascii="Arial" w:hAnsi="Arial" w:cs="Arial"/>
          <w:b/>
          <w:color w:val="000000" w:themeColor="text1"/>
          <w:sz w:val="22"/>
        </w:rPr>
        <w:t>Data and Statistics Related</w:t>
      </w:r>
      <w:r w:rsidR="00F554FD" w:rsidRPr="00F1207B">
        <w:rPr>
          <w:rFonts w:ascii="Arial" w:hAnsi="Arial" w:cs="Arial"/>
          <w:b/>
          <w:color w:val="000000" w:themeColor="text1"/>
          <w:sz w:val="22"/>
        </w:rPr>
        <w:t xml:space="preserve"> Organisations</w:t>
      </w:r>
    </w:p>
    <w:tbl>
      <w:tblPr>
        <w:tblStyle w:val="TableGrid"/>
        <w:tblW w:w="0" w:type="auto"/>
        <w:tblLook w:val="04A0" w:firstRow="1" w:lastRow="0" w:firstColumn="1" w:lastColumn="0" w:noHBand="0" w:noVBand="1"/>
      </w:tblPr>
      <w:tblGrid>
        <w:gridCol w:w="2972"/>
        <w:gridCol w:w="6044"/>
      </w:tblGrid>
      <w:tr w:rsidR="00F554FD" w:rsidRPr="00F1207B" w:rsidTr="00F554FD">
        <w:tc>
          <w:tcPr>
            <w:tcW w:w="2972" w:type="dxa"/>
          </w:tcPr>
          <w:p w:rsidR="00F554FD" w:rsidRPr="00F1207B" w:rsidRDefault="00C2747F" w:rsidP="00FA76E2">
            <w:pPr>
              <w:rPr>
                <w:rFonts w:ascii="Arial" w:hAnsi="Arial" w:cs="Arial"/>
                <w:color w:val="000000" w:themeColor="text1"/>
                <w:sz w:val="22"/>
              </w:rPr>
            </w:pPr>
            <w:hyperlink r:id="rId78" w:history="1">
              <w:r w:rsidR="000865C6" w:rsidRPr="00F1207B">
                <w:rPr>
                  <w:rStyle w:val="Hyperlink"/>
                  <w:rFonts w:ascii="Arial" w:hAnsi="Arial" w:cs="Arial"/>
                  <w:sz w:val="22"/>
                </w:rPr>
                <w:t>Office for National Statistics</w:t>
              </w:r>
            </w:hyperlink>
          </w:p>
        </w:tc>
        <w:tc>
          <w:tcPr>
            <w:tcW w:w="6044" w:type="dxa"/>
          </w:tcPr>
          <w:p w:rsidR="00F554FD" w:rsidRPr="00F1207B" w:rsidRDefault="000865C6" w:rsidP="00FA76E2">
            <w:pPr>
              <w:rPr>
                <w:rFonts w:ascii="Arial" w:hAnsi="Arial" w:cs="Arial"/>
                <w:color w:val="000000" w:themeColor="text1"/>
                <w:sz w:val="22"/>
              </w:rPr>
            </w:pPr>
            <w:r w:rsidRPr="00F1207B">
              <w:rPr>
                <w:rFonts w:ascii="Arial" w:hAnsi="Arial" w:cs="Arial"/>
                <w:color w:val="000000" w:themeColor="text1"/>
                <w:sz w:val="22"/>
              </w:rPr>
              <w:t>The UK's largest independent producer of official statistics and the recognised national statistical institute of the UK.</w:t>
            </w:r>
          </w:p>
        </w:tc>
      </w:tr>
      <w:tr w:rsidR="00F554FD" w:rsidRPr="00F1207B" w:rsidTr="00F554FD">
        <w:tc>
          <w:tcPr>
            <w:tcW w:w="2972" w:type="dxa"/>
          </w:tcPr>
          <w:p w:rsidR="00F554FD" w:rsidRPr="00F1207B" w:rsidRDefault="00C2747F" w:rsidP="00FA76E2">
            <w:pPr>
              <w:rPr>
                <w:rFonts w:ascii="Arial" w:hAnsi="Arial" w:cs="Arial"/>
                <w:color w:val="000000" w:themeColor="text1"/>
                <w:sz w:val="22"/>
              </w:rPr>
            </w:pPr>
            <w:hyperlink r:id="rId79" w:history="1">
              <w:r w:rsidR="000865C6" w:rsidRPr="00F1207B">
                <w:rPr>
                  <w:rStyle w:val="Hyperlink"/>
                  <w:rFonts w:ascii="Arial" w:hAnsi="Arial" w:cs="Arial"/>
                  <w:sz w:val="22"/>
                </w:rPr>
                <w:t>Higher Education Statistics Agency</w:t>
              </w:r>
            </w:hyperlink>
          </w:p>
        </w:tc>
        <w:tc>
          <w:tcPr>
            <w:tcW w:w="6044" w:type="dxa"/>
          </w:tcPr>
          <w:p w:rsidR="00F554FD" w:rsidRPr="00F1207B" w:rsidRDefault="000865C6" w:rsidP="000865C6">
            <w:pPr>
              <w:rPr>
                <w:rFonts w:ascii="Arial" w:hAnsi="Arial" w:cs="Arial"/>
                <w:color w:val="000000" w:themeColor="text1"/>
                <w:sz w:val="22"/>
              </w:rPr>
            </w:pPr>
            <w:r w:rsidRPr="00F1207B">
              <w:rPr>
                <w:rFonts w:ascii="Arial" w:hAnsi="Arial" w:cs="Arial"/>
                <w:color w:val="000000" w:themeColor="text1"/>
                <w:sz w:val="22"/>
              </w:rPr>
              <w:t>The official agency for the collection, analysis and dissemination of quantitative information about higher education in the United Kingdom.</w:t>
            </w:r>
          </w:p>
        </w:tc>
      </w:tr>
      <w:tr w:rsidR="00F554FD" w:rsidRPr="00F1207B" w:rsidTr="00F554FD">
        <w:tc>
          <w:tcPr>
            <w:tcW w:w="2972" w:type="dxa"/>
          </w:tcPr>
          <w:p w:rsidR="00F554FD" w:rsidRPr="00F1207B" w:rsidRDefault="00C2747F" w:rsidP="00FA76E2">
            <w:pPr>
              <w:rPr>
                <w:rFonts w:ascii="Arial" w:hAnsi="Arial" w:cs="Arial"/>
                <w:color w:val="000000" w:themeColor="text1"/>
                <w:sz w:val="22"/>
              </w:rPr>
            </w:pPr>
            <w:hyperlink r:id="rId80" w:history="1">
              <w:r w:rsidR="000865C6" w:rsidRPr="00F1207B">
                <w:rPr>
                  <w:rStyle w:val="Hyperlink"/>
                  <w:rFonts w:ascii="Arial" w:hAnsi="Arial" w:cs="Arial"/>
                  <w:sz w:val="22"/>
                </w:rPr>
                <w:t>Heidi Plus</w:t>
              </w:r>
            </w:hyperlink>
          </w:p>
        </w:tc>
        <w:tc>
          <w:tcPr>
            <w:tcW w:w="6044" w:type="dxa"/>
          </w:tcPr>
          <w:p w:rsidR="00F554FD" w:rsidRPr="00F1207B" w:rsidRDefault="00836034" w:rsidP="00836034">
            <w:pPr>
              <w:rPr>
                <w:rFonts w:ascii="Arial" w:hAnsi="Arial" w:cs="Arial"/>
                <w:color w:val="000000" w:themeColor="text1"/>
                <w:sz w:val="22"/>
              </w:rPr>
            </w:pPr>
            <w:r w:rsidRPr="00F1207B">
              <w:rPr>
                <w:rFonts w:ascii="Arial" w:hAnsi="Arial" w:cs="Arial"/>
                <w:sz w:val="22"/>
              </w:rPr>
              <w:t>Helps</w:t>
            </w:r>
            <w:r w:rsidR="000865C6" w:rsidRPr="00F1207B">
              <w:rPr>
                <w:rFonts w:ascii="Arial" w:hAnsi="Arial" w:cs="Arial"/>
                <w:sz w:val="22"/>
              </w:rPr>
              <w:t xml:space="preserve"> staff </w:t>
            </w:r>
            <w:r w:rsidRPr="00F1207B">
              <w:rPr>
                <w:rFonts w:ascii="Arial" w:hAnsi="Arial" w:cs="Arial"/>
                <w:sz w:val="22"/>
              </w:rPr>
              <w:t>in</w:t>
            </w:r>
            <w:r w:rsidR="000865C6" w:rsidRPr="00F1207B">
              <w:rPr>
                <w:rFonts w:ascii="Arial" w:hAnsi="Arial" w:cs="Arial"/>
                <w:sz w:val="22"/>
              </w:rPr>
              <w:t xml:space="preserve"> UK higher education providers, alternative HE providers, charities, government departments, agencies, public bodies and not-for-profits to harness powerful insights from HE data.</w:t>
            </w:r>
          </w:p>
        </w:tc>
      </w:tr>
      <w:tr w:rsidR="00F554FD" w:rsidRPr="00F1207B" w:rsidTr="00F554FD">
        <w:tc>
          <w:tcPr>
            <w:tcW w:w="2972" w:type="dxa"/>
          </w:tcPr>
          <w:p w:rsidR="00F554FD" w:rsidRPr="00F1207B" w:rsidRDefault="00C2747F" w:rsidP="000865C6">
            <w:pPr>
              <w:rPr>
                <w:rFonts w:ascii="Arial" w:hAnsi="Arial" w:cs="Arial"/>
                <w:color w:val="000000" w:themeColor="text1"/>
                <w:sz w:val="22"/>
              </w:rPr>
            </w:pPr>
            <w:hyperlink r:id="rId81" w:history="1">
              <w:r w:rsidR="000865C6" w:rsidRPr="00F1207B">
                <w:rPr>
                  <w:rStyle w:val="Hyperlink"/>
                  <w:rFonts w:ascii="Arial" w:hAnsi="Arial" w:cs="Arial"/>
                  <w:sz w:val="22"/>
                </w:rPr>
                <w:t>Data2X</w:t>
              </w:r>
            </w:hyperlink>
          </w:p>
        </w:tc>
        <w:tc>
          <w:tcPr>
            <w:tcW w:w="6044" w:type="dxa"/>
          </w:tcPr>
          <w:p w:rsidR="00F554FD" w:rsidRPr="00F1207B" w:rsidRDefault="000865C6" w:rsidP="00FA76E2">
            <w:pPr>
              <w:rPr>
                <w:rFonts w:ascii="Arial" w:hAnsi="Arial" w:cs="Arial"/>
                <w:color w:val="000000" w:themeColor="text1"/>
                <w:sz w:val="22"/>
              </w:rPr>
            </w:pPr>
            <w:r w:rsidRPr="00F1207B">
              <w:rPr>
                <w:rFonts w:ascii="Arial" w:hAnsi="Arial" w:cs="Arial"/>
                <w:sz w:val="22"/>
              </w:rPr>
              <w:t xml:space="preserve">A technical and advocacy platform dedicated to improving the quality, availability, and use of gender data in order to make a practical difference in the lives of women and girls worldwide. Data2X works with UN agencies, governments, </w:t>
            </w:r>
            <w:r w:rsidRPr="00F1207B">
              <w:rPr>
                <w:rFonts w:ascii="Arial" w:hAnsi="Arial" w:cs="Arial"/>
                <w:sz w:val="22"/>
              </w:rPr>
              <w:lastRenderedPageBreak/>
              <w:t>civil society, academics, and the private sector to close gender data gaps, promote expanded and unbiased gender data collection, and use gender data to improve policies, strategies, and decision-making.</w:t>
            </w:r>
          </w:p>
        </w:tc>
      </w:tr>
      <w:tr w:rsidR="00F554FD" w:rsidRPr="00F1207B" w:rsidTr="00F554FD">
        <w:tc>
          <w:tcPr>
            <w:tcW w:w="2972" w:type="dxa"/>
          </w:tcPr>
          <w:p w:rsidR="00F554FD" w:rsidRPr="00F1207B" w:rsidRDefault="00C2747F" w:rsidP="00FA76E2">
            <w:pPr>
              <w:rPr>
                <w:rFonts w:ascii="Arial" w:hAnsi="Arial" w:cs="Arial"/>
                <w:color w:val="000000" w:themeColor="text1"/>
                <w:sz w:val="22"/>
              </w:rPr>
            </w:pPr>
            <w:hyperlink r:id="rId82" w:history="1">
              <w:r w:rsidR="000865C6" w:rsidRPr="00F1207B">
                <w:rPr>
                  <w:rStyle w:val="Hyperlink"/>
                  <w:rFonts w:ascii="Arial" w:hAnsi="Arial" w:cs="Arial"/>
                  <w:sz w:val="22"/>
                </w:rPr>
                <w:t>Universities and Colleges Admissions Service (UCAS)</w:t>
              </w:r>
            </w:hyperlink>
          </w:p>
        </w:tc>
        <w:tc>
          <w:tcPr>
            <w:tcW w:w="6044" w:type="dxa"/>
          </w:tcPr>
          <w:p w:rsidR="00F554FD" w:rsidRPr="00F1207B" w:rsidRDefault="000865C6" w:rsidP="000865C6">
            <w:pPr>
              <w:rPr>
                <w:rFonts w:ascii="Arial" w:hAnsi="Arial" w:cs="Arial"/>
                <w:color w:val="000000" w:themeColor="text1"/>
                <w:sz w:val="22"/>
              </w:rPr>
            </w:pPr>
            <w:r w:rsidRPr="00F1207B">
              <w:rPr>
                <w:rFonts w:ascii="Arial" w:hAnsi="Arial" w:cs="Arial"/>
                <w:sz w:val="22"/>
              </w:rPr>
              <w:t>Release statistics and reports for UCAS undergraduate applications, covering patterns and trends across the year.</w:t>
            </w:r>
          </w:p>
        </w:tc>
      </w:tr>
      <w:tr w:rsidR="00F554FD" w:rsidRPr="00F1207B" w:rsidTr="00F554FD">
        <w:tc>
          <w:tcPr>
            <w:tcW w:w="2972" w:type="dxa"/>
          </w:tcPr>
          <w:p w:rsidR="00F554FD" w:rsidRPr="00F1207B" w:rsidRDefault="00C2747F" w:rsidP="00FA76E2">
            <w:pPr>
              <w:rPr>
                <w:rFonts w:ascii="Arial" w:hAnsi="Arial" w:cs="Arial"/>
                <w:color w:val="000000" w:themeColor="text1"/>
                <w:sz w:val="22"/>
              </w:rPr>
            </w:pPr>
            <w:hyperlink r:id="rId83" w:history="1">
              <w:r w:rsidR="000865C6" w:rsidRPr="00F1207B">
                <w:rPr>
                  <w:rStyle w:val="Hyperlink"/>
                  <w:rFonts w:ascii="Arial" w:hAnsi="Arial" w:cs="Arial"/>
                  <w:sz w:val="22"/>
                </w:rPr>
                <w:t>Universities UK</w:t>
              </w:r>
            </w:hyperlink>
          </w:p>
        </w:tc>
        <w:tc>
          <w:tcPr>
            <w:tcW w:w="6044" w:type="dxa"/>
          </w:tcPr>
          <w:p w:rsidR="00F554FD" w:rsidRPr="00F1207B" w:rsidRDefault="00836034" w:rsidP="00FA76E2">
            <w:pPr>
              <w:rPr>
                <w:rFonts w:ascii="Arial" w:hAnsi="Arial" w:cs="Arial"/>
                <w:color w:val="000000" w:themeColor="text1"/>
                <w:sz w:val="22"/>
              </w:rPr>
            </w:pPr>
            <w:r w:rsidRPr="00F1207B">
              <w:rPr>
                <w:rFonts w:ascii="Arial" w:hAnsi="Arial" w:cs="Arial"/>
                <w:sz w:val="22"/>
              </w:rPr>
              <w:t>Offer</w:t>
            </w:r>
            <w:r w:rsidR="000865C6" w:rsidRPr="00F1207B">
              <w:rPr>
                <w:rFonts w:ascii="Arial" w:hAnsi="Arial" w:cs="Arial"/>
                <w:sz w:val="22"/>
              </w:rPr>
              <w:t xml:space="preserve"> a wide range of facts and statistics with a focus on the UK’s higher education sector.</w:t>
            </w:r>
          </w:p>
        </w:tc>
      </w:tr>
      <w:tr w:rsidR="00F554FD" w:rsidRPr="00F1207B" w:rsidTr="00F554FD">
        <w:tc>
          <w:tcPr>
            <w:tcW w:w="2972" w:type="dxa"/>
          </w:tcPr>
          <w:p w:rsidR="00F554FD" w:rsidRPr="00F1207B" w:rsidRDefault="00C2747F" w:rsidP="00FA76E2">
            <w:pPr>
              <w:rPr>
                <w:rFonts w:ascii="Arial" w:hAnsi="Arial" w:cs="Arial"/>
                <w:color w:val="000000" w:themeColor="text1"/>
                <w:sz w:val="22"/>
              </w:rPr>
            </w:pPr>
            <w:hyperlink r:id="rId84" w:history="1">
              <w:r w:rsidR="000865C6" w:rsidRPr="00F1207B">
                <w:rPr>
                  <w:rStyle w:val="Hyperlink"/>
                  <w:rFonts w:ascii="Arial" w:hAnsi="Arial" w:cs="Arial"/>
                  <w:sz w:val="22"/>
                </w:rPr>
                <w:t>The Royal Statistical Society</w:t>
              </w:r>
            </w:hyperlink>
          </w:p>
        </w:tc>
        <w:tc>
          <w:tcPr>
            <w:tcW w:w="6044" w:type="dxa"/>
          </w:tcPr>
          <w:p w:rsidR="00F554FD" w:rsidRPr="00F1207B" w:rsidRDefault="000865C6" w:rsidP="00FA76E2">
            <w:pPr>
              <w:rPr>
                <w:rFonts w:ascii="Arial" w:hAnsi="Arial" w:cs="Arial"/>
                <w:color w:val="000000" w:themeColor="text1"/>
                <w:sz w:val="22"/>
              </w:rPr>
            </w:pPr>
            <w:r w:rsidRPr="00F1207B">
              <w:rPr>
                <w:rFonts w:ascii="Arial" w:hAnsi="Arial" w:cs="Arial"/>
                <w:sz w:val="22"/>
              </w:rPr>
              <w:t>Advocates the key role of statistics and data in society, working to ensure that policy formulation and decision-making are informed by evidence for the public good.</w:t>
            </w:r>
          </w:p>
        </w:tc>
      </w:tr>
      <w:tr w:rsidR="000865C6" w:rsidRPr="00F1207B" w:rsidTr="00F554FD">
        <w:tc>
          <w:tcPr>
            <w:tcW w:w="2972" w:type="dxa"/>
          </w:tcPr>
          <w:p w:rsidR="000865C6" w:rsidRPr="00F1207B" w:rsidRDefault="00C2747F" w:rsidP="00FA76E2">
            <w:pPr>
              <w:rPr>
                <w:rFonts w:ascii="Arial" w:hAnsi="Arial" w:cs="Arial"/>
                <w:color w:val="000000" w:themeColor="text1"/>
                <w:sz w:val="22"/>
              </w:rPr>
            </w:pPr>
            <w:hyperlink r:id="rId85" w:history="1">
              <w:r w:rsidR="000865C6" w:rsidRPr="00F1207B">
                <w:rPr>
                  <w:rStyle w:val="Hyperlink"/>
                  <w:rFonts w:ascii="Arial" w:hAnsi="Arial" w:cs="Arial"/>
                  <w:sz w:val="22"/>
                </w:rPr>
                <w:t>The Statistical Advisory Service</w:t>
              </w:r>
            </w:hyperlink>
          </w:p>
        </w:tc>
        <w:tc>
          <w:tcPr>
            <w:tcW w:w="6044" w:type="dxa"/>
          </w:tcPr>
          <w:p w:rsidR="000865C6" w:rsidRPr="00F1207B" w:rsidRDefault="000865C6" w:rsidP="00FA76E2">
            <w:pPr>
              <w:rPr>
                <w:rFonts w:ascii="Arial" w:hAnsi="Arial" w:cs="Arial"/>
                <w:color w:val="000000" w:themeColor="text1"/>
                <w:sz w:val="22"/>
              </w:rPr>
            </w:pPr>
            <w:r w:rsidRPr="00F1207B">
              <w:rPr>
                <w:rFonts w:ascii="Arial" w:hAnsi="Arial" w:cs="Arial"/>
                <w:sz w:val="22"/>
              </w:rPr>
              <w:t>Helps with advice, support and practical help in carrying out research, writing grant applications and providing specialised research training.</w:t>
            </w:r>
          </w:p>
        </w:tc>
      </w:tr>
      <w:tr w:rsidR="000865C6" w:rsidRPr="00F1207B" w:rsidTr="00F554FD">
        <w:tc>
          <w:tcPr>
            <w:tcW w:w="2972" w:type="dxa"/>
          </w:tcPr>
          <w:p w:rsidR="000865C6" w:rsidRPr="00F1207B" w:rsidRDefault="00C2747F" w:rsidP="00FA76E2">
            <w:pPr>
              <w:rPr>
                <w:rFonts w:ascii="Arial" w:hAnsi="Arial" w:cs="Arial"/>
                <w:color w:val="000000" w:themeColor="text1"/>
                <w:sz w:val="22"/>
              </w:rPr>
            </w:pPr>
            <w:hyperlink r:id="rId86" w:history="1">
              <w:r w:rsidR="000865C6" w:rsidRPr="00F1207B">
                <w:rPr>
                  <w:rStyle w:val="Hyperlink"/>
                  <w:rFonts w:ascii="Arial" w:hAnsi="Arial" w:cs="Arial"/>
                  <w:sz w:val="22"/>
                </w:rPr>
                <w:t>UK Data Service</w:t>
              </w:r>
            </w:hyperlink>
          </w:p>
        </w:tc>
        <w:tc>
          <w:tcPr>
            <w:tcW w:w="6044" w:type="dxa"/>
          </w:tcPr>
          <w:p w:rsidR="000865C6" w:rsidRPr="00F1207B" w:rsidRDefault="000865C6" w:rsidP="000865C6">
            <w:pPr>
              <w:rPr>
                <w:rFonts w:ascii="Arial" w:hAnsi="Arial" w:cs="Arial"/>
                <w:sz w:val="22"/>
              </w:rPr>
            </w:pPr>
            <w:r w:rsidRPr="00F1207B">
              <w:rPr>
                <w:rFonts w:ascii="Arial" w:hAnsi="Arial" w:cs="Arial"/>
                <w:sz w:val="22"/>
              </w:rPr>
              <w:t xml:space="preserve">A comprehensive resource funded by the ESRC to support researchers, teachers and policymakers who depend on high-quality social and economic data. </w:t>
            </w:r>
          </w:p>
          <w:p w:rsidR="000865C6" w:rsidRPr="00F1207B" w:rsidRDefault="000865C6" w:rsidP="00FA76E2">
            <w:pPr>
              <w:rPr>
                <w:rFonts w:ascii="Arial" w:hAnsi="Arial" w:cs="Arial"/>
                <w:color w:val="000000" w:themeColor="text1"/>
                <w:sz w:val="22"/>
              </w:rPr>
            </w:pPr>
          </w:p>
        </w:tc>
      </w:tr>
      <w:tr w:rsidR="000865C6" w:rsidRPr="00F1207B" w:rsidTr="00F554FD">
        <w:tc>
          <w:tcPr>
            <w:tcW w:w="2972" w:type="dxa"/>
          </w:tcPr>
          <w:p w:rsidR="000865C6" w:rsidRPr="00F1207B" w:rsidRDefault="00C2747F" w:rsidP="00FA76E2">
            <w:pPr>
              <w:rPr>
                <w:rFonts w:ascii="Arial" w:hAnsi="Arial" w:cs="Arial"/>
                <w:color w:val="000000" w:themeColor="text1"/>
                <w:sz w:val="22"/>
              </w:rPr>
            </w:pPr>
            <w:hyperlink r:id="rId87" w:history="1">
              <w:r w:rsidR="000865C6" w:rsidRPr="00F1207B">
                <w:rPr>
                  <w:rStyle w:val="Hyperlink"/>
                  <w:rFonts w:ascii="Arial" w:hAnsi="Arial" w:cs="Arial"/>
                  <w:sz w:val="22"/>
                </w:rPr>
                <w:t>Data.gov.uk</w:t>
              </w:r>
            </w:hyperlink>
          </w:p>
        </w:tc>
        <w:tc>
          <w:tcPr>
            <w:tcW w:w="6044" w:type="dxa"/>
          </w:tcPr>
          <w:p w:rsidR="000865C6" w:rsidRPr="00F1207B" w:rsidRDefault="000865C6" w:rsidP="00FA76E2">
            <w:pPr>
              <w:rPr>
                <w:rFonts w:ascii="Arial" w:hAnsi="Arial" w:cs="Arial"/>
                <w:color w:val="000000" w:themeColor="text1"/>
                <w:sz w:val="22"/>
              </w:rPr>
            </w:pPr>
            <w:r w:rsidRPr="00F1207B">
              <w:rPr>
                <w:rFonts w:ascii="Arial" w:hAnsi="Arial" w:cs="Arial"/>
                <w:sz w:val="22"/>
              </w:rPr>
              <w:t>Find data published by central government, local authorities and public bodies to help you build products and services.</w:t>
            </w:r>
          </w:p>
        </w:tc>
      </w:tr>
    </w:tbl>
    <w:p w:rsidR="00FA76E2" w:rsidRPr="00F1207B" w:rsidRDefault="00FA76E2" w:rsidP="00F71290">
      <w:pPr>
        <w:pStyle w:val="NormalWeb"/>
        <w:spacing w:line="360" w:lineRule="auto"/>
        <w:rPr>
          <w:rFonts w:ascii="Arial" w:hAnsi="Arial" w:cs="Arial"/>
          <w:sz w:val="22"/>
          <w:szCs w:val="22"/>
        </w:rPr>
      </w:pPr>
    </w:p>
    <w:sectPr w:rsidR="00FA76E2" w:rsidRPr="00F1207B">
      <w:headerReference w:type="default" r:id="rId88"/>
      <w:footerReference w:type="defaul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7B" w:rsidRDefault="00F1207B" w:rsidP="00D90F07">
      <w:pPr>
        <w:spacing w:after="0" w:line="240" w:lineRule="auto"/>
      </w:pPr>
      <w:r>
        <w:separator/>
      </w:r>
    </w:p>
  </w:endnote>
  <w:endnote w:type="continuationSeparator" w:id="0">
    <w:p w:rsidR="00F1207B" w:rsidRDefault="00F1207B" w:rsidP="00D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Corbel"/>
    <w:charset w:val="00"/>
    <w:family w:val="swiss"/>
    <w:pitch w:val="variable"/>
    <w:sig w:usb0="A00002EF" w:usb1="5000204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32395"/>
      <w:docPartObj>
        <w:docPartGallery w:val="Page Numbers (Bottom of Page)"/>
        <w:docPartUnique/>
      </w:docPartObj>
    </w:sdtPr>
    <w:sdtEndPr>
      <w:rPr>
        <w:noProof/>
      </w:rPr>
    </w:sdtEndPr>
    <w:sdtContent>
      <w:p w:rsidR="00F1207B" w:rsidRDefault="00F1207B">
        <w:pPr>
          <w:pStyle w:val="Footer"/>
          <w:jc w:val="right"/>
        </w:pPr>
        <w:r>
          <w:fldChar w:fldCharType="begin"/>
        </w:r>
        <w:r>
          <w:instrText xml:space="preserve"> PAGE   \* MERGEFORMAT </w:instrText>
        </w:r>
        <w:r>
          <w:fldChar w:fldCharType="separate"/>
        </w:r>
        <w:r w:rsidR="00C2747F">
          <w:rPr>
            <w:noProof/>
          </w:rPr>
          <w:t>4</w:t>
        </w:r>
        <w:r>
          <w:rPr>
            <w:noProof/>
          </w:rPr>
          <w:fldChar w:fldCharType="end"/>
        </w:r>
      </w:p>
    </w:sdtContent>
  </w:sdt>
  <w:p w:rsidR="00F1207B" w:rsidRDefault="00F1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7B" w:rsidRDefault="00F1207B" w:rsidP="00D90F07">
      <w:pPr>
        <w:spacing w:after="0" w:line="240" w:lineRule="auto"/>
      </w:pPr>
      <w:r>
        <w:separator/>
      </w:r>
    </w:p>
  </w:footnote>
  <w:footnote w:type="continuationSeparator" w:id="0">
    <w:p w:rsidR="00F1207B" w:rsidRDefault="00F1207B" w:rsidP="00D9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7B" w:rsidRPr="00D90F07" w:rsidRDefault="00F1207B" w:rsidP="00440002">
    <w:pPr>
      <w:pStyle w:val="Header"/>
      <w:rPr>
        <w:rFonts w:ascii="PT Sans" w:hAnsi="PT Sans"/>
        <w:b/>
      </w:rPr>
    </w:pPr>
    <w:r>
      <w:rPr>
        <w:noProof/>
        <w:lang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-411480</wp:posOffset>
          </wp:positionV>
          <wp:extent cx="888529" cy="85852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529"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4399915</wp:posOffset>
          </wp:positionH>
          <wp:positionV relativeFrom="paragraph">
            <wp:posOffset>-410845</wp:posOffset>
          </wp:positionV>
          <wp:extent cx="1894840"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Eng Logo.jpg"/>
                  <pic:cNvPicPr/>
                </pic:nvPicPr>
                <pic:blipFill>
                  <a:blip r:embed="rId2">
                    <a:extLst>
                      <a:ext uri="{28A0092B-C50C-407E-A947-70E740481C1C}">
                        <a14:useLocalDpi xmlns:a14="http://schemas.microsoft.com/office/drawing/2010/main" val="0"/>
                      </a:ext>
                    </a:extLst>
                  </a:blip>
                  <a:stretch>
                    <a:fillRect/>
                  </a:stretch>
                </pic:blipFill>
                <pic:spPr>
                  <a:xfrm>
                    <a:off x="0" y="0"/>
                    <a:ext cx="1894840" cy="810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8DC"/>
    <w:multiLevelType w:val="hybridMultilevel"/>
    <w:tmpl w:val="3E4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11438"/>
    <w:multiLevelType w:val="hybridMultilevel"/>
    <w:tmpl w:val="DDB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072B2"/>
    <w:multiLevelType w:val="hybridMultilevel"/>
    <w:tmpl w:val="D67E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68"/>
    <w:rsid w:val="00056B66"/>
    <w:rsid w:val="00073097"/>
    <w:rsid w:val="000865C6"/>
    <w:rsid w:val="000D3568"/>
    <w:rsid w:val="000F6608"/>
    <w:rsid w:val="00105CD5"/>
    <w:rsid w:val="00181D72"/>
    <w:rsid w:val="00277E25"/>
    <w:rsid w:val="00360C0F"/>
    <w:rsid w:val="00440002"/>
    <w:rsid w:val="004F4420"/>
    <w:rsid w:val="00526173"/>
    <w:rsid w:val="0062018A"/>
    <w:rsid w:val="00622BD2"/>
    <w:rsid w:val="00636C38"/>
    <w:rsid w:val="006622EC"/>
    <w:rsid w:val="006F6C0F"/>
    <w:rsid w:val="007A0A6C"/>
    <w:rsid w:val="00836034"/>
    <w:rsid w:val="008E33C6"/>
    <w:rsid w:val="00943A7D"/>
    <w:rsid w:val="00A469AB"/>
    <w:rsid w:val="00AF1D62"/>
    <w:rsid w:val="00AF5BD3"/>
    <w:rsid w:val="00B052DF"/>
    <w:rsid w:val="00C04EFE"/>
    <w:rsid w:val="00C2747F"/>
    <w:rsid w:val="00C71843"/>
    <w:rsid w:val="00C85504"/>
    <w:rsid w:val="00CB4B72"/>
    <w:rsid w:val="00CC7CFD"/>
    <w:rsid w:val="00D90F07"/>
    <w:rsid w:val="00DA0D8B"/>
    <w:rsid w:val="00E06D98"/>
    <w:rsid w:val="00EC5EC1"/>
    <w:rsid w:val="00F1207B"/>
    <w:rsid w:val="00F554FD"/>
    <w:rsid w:val="00F71290"/>
    <w:rsid w:val="00F91081"/>
    <w:rsid w:val="00FA76E2"/>
    <w:rsid w:val="00FC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C0DD4EB-F87F-4341-BED4-255BB8BA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B66"/>
    <w:rPr>
      <w:color w:val="0563C1" w:themeColor="hyperlink"/>
      <w:u w:val="single"/>
    </w:rPr>
  </w:style>
  <w:style w:type="paragraph" w:styleId="ListParagraph">
    <w:name w:val="List Paragraph"/>
    <w:basedOn w:val="Normal"/>
    <w:uiPriority w:val="34"/>
    <w:qFormat/>
    <w:rsid w:val="00056B66"/>
    <w:pPr>
      <w:ind w:left="720"/>
      <w:contextualSpacing/>
    </w:pPr>
  </w:style>
  <w:style w:type="character" w:styleId="FollowedHyperlink">
    <w:name w:val="FollowedHyperlink"/>
    <w:basedOn w:val="DefaultParagraphFont"/>
    <w:uiPriority w:val="99"/>
    <w:semiHidden/>
    <w:unhideWhenUsed/>
    <w:rsid w:val="00360C0F"/>
    <w:rPr>
      <w:color w:val="954F72" w:themeColor="followedHyperlink"/>
      <w:u w:val="single"/>
    </w:rPr>
  </w:style>
  <w:style w:type="paragraph" w:styleId="NormalWeb">
    <w:name w:val="Normal (Web)"/>
    <w:basedOn w:val="Normal"/>
    <w:uiPriority w:val="99"/>
    <w:unhideWhenUsed/>
    <w:rsid w:val="00360C0F"/>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CC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F07"/>
  </w:style>
  <w:style w:type="paragraph" w:styleId="Footer">
    <w:name w:val="footer"/>
    <w:basedOn w:val="Normal"/>
    <w:link w:val="FooterChar"/>
    <w:uiPriority w:val="99"/>
    <w:unhideWhenUsed/>
    <w:rsid w:val="00D9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83915">
      <w:bodyDiv w:val="1"/>
      <w:marLeft w:val="0"/>
      <w:marRight w:val="0"/>
      <w:marTop w:val="0"/>
      <w:marBottom w:val="0"/>
      <w:divBdr>
        <w:top w:val="none" w:sz="0" w:space="0" w:color="auto"/>
        <w:left w:val="none" w:sz="0" w:space="0" w:color="auto"/>
        <w:bottom w:val="none" w:sz="0" w:space="0" w:color="auto"/>
        <w:right w:val="none" w:sz="0" w:space="0" w:color="auto"/>
      </w:divBdr>
    </w:div>
    <w:div w:id="1168324210">
      <w:bodyDiv w:val="1"/>
      <w:marLeft w:val="0"/>
      <w:marRight w:val="0"/>
      <w:marTop w:val="0"/>
      <w:marBottom w:val="0"/>
      <w:divBdr>
        <w:top w:val="none" w:sz="0" w:space="0" w:color="auto"/>
        <w:left w:val="none" w:sz="0" w:space="0" w:color="auto"/>
        <w:bottom w:val="none" w:sz="0" w:space="0" w:color="auto"/>
        <w:right w:val="none" w:sz="0" w:space="0" w:color="auto"/>
      </w:divBdr>
    </w:div>
    <w:div w:id="15344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discrimination-your-rights" TargetMode="External"/><Relationship Id="rId18" Type="http://schemas.openxmlformats.org/officeDocument/2006/relationships/hyperlink" Target="http://www.acas.org.uk/index.aspx?articleid=2566" TargetMode="External"/><Relationship Id="rId26" Type="http://schemas.openxmlformats.org/officeDocument/2006/relationships/hyperlink" Target="https://stemettes.org/" TargetMode="External"/><Relationship Id="rId39" Type="http://schemas.openxmlformats.org/officeDocument/2006/relationships/hyperlink" Target="https://www.mind.org.uk/" TargetMode="External"/><Relationship Id="rId21" Type="http://schemas.openxmlformats.org/officeDocument/2006/relationships/hyperlink" Target="https://www.wisecampaign.org.uk/" TargetMode="External"/><Relationship Id="rId34" Type="http://schemas.openxmlformats.org/officeDocument/2006/relationships/hyperlink" Target="https://www.stem.org.uk/stem-ambassadors" TargetMode="External"/><Relationship Id="rId42" Type="http://schemas.openxmlformats.org/officeDocument/2006/relationships/hyperlink" Target="https://www.stephenlawrence.org.uk/" TargetMode="External"/><Relationship Id="rId47" Type="http://schemas.openxmlformats.org/officeDocument/2006/relationships/hyperlink" Target="https://prideinstem.org/" TargetMode="External"/><Relationship Id="rId50" Type="http://schemas.openxmlformats.org/officeDocument/2006/relationships/hyperlink" Target="https://www.equallyours.org.uk/" TargetMode="External"/><Relationship Id="rId55" Type="http://schemas.openxmlformats.org/officeDocument/2006/relationships/hyperlink" Target="https://www.raeng.org.uk/" TargetMode="External"/><Relationship Id="rId63" Type="http://schemas.openxmlformats.org/officeDocument/2006/relationships/hyperlink" Target="http://www.genovate.eu/media/genovate/docs/deliverables/GENOVATE-Gender-Equality-Guide-for-Policy-Making.pdf" TargetMode="External"/><Relationship Id="rId68" Type="http://schemas.openxmlformats.org/officeDocument/2006/relationships/hyperlink" Target="https://www.aau.edu/" TargetMode="External"/><Relationship Id="rId76" Type="http://schemas.openxmlformats.org/officeDocument/2006/relationships/hyperlink" Target="https://www.equallyours.org.uk/" TargetMode="External"/><Relationship Id="rId84" Type="http://schemas.openxmlformats.org/officeDocument/2006/relationships/hyperlink" Target="https://www.rss.org.uk/Default.aspx" TargetMode="External"/><Relationship Id="rId89" Type="http://schemas.openxmlformats.org/officeDocument/2006/relationships/footer" Target="footer1.xml"/><Relationship Id="rId7" Type="http://schemas.openxmlformats.org/officeDocument/2006/relationships/hyperlink" Target="https://www.gov.uk/government/organisations/government-equalities-office" TargetMode="External"/><Relationship Id="rId71" Type="http://schemas.openxmlformats.org/officeDocument/2006/relationships/hyperlink" Target="https://www.stem-e-and-d-toolkit.co.uk/" TargetMode="External"/><Relationship Id="rId2" Type="http://schemas.openxmlformats.org/officeDocument/2006/relationships/styles" Target="styles.xml"/><Relationship Id="rId16" Type="http://schemas.openxmlformats.org/officeDocument/2006/relationships/hyperlink" Target="http://www.equalityadvisoryservice.com/app/home" TargetMode="External"/><Relationship Id="rId29" Type="http://schemas.openxmlformats.org/officeDocument/2006/relationships/hyperlink" Target="https://www.campaign-for-learning.org.uk/" TargetMode="External"/><Relationship Id="rId11" Type="http://schemas.openxmlformats.org/officeDocument/2006/relationships/hyperlink" Target="https://www.equalityhumanrights.com/en" TargetMode="External"/><Relationship Id="rId24" Type="http://schemas.openxmlformats.org/officeDocument/2006/relationships/hyperlink" Target="https://www.gov.uk/government/groups/womens-business-council" TargetMode="External"/><Relationship Id="rId32" Type="http://schemas.openxmlformats.org/officeDocument/2006/relationships/hyperlink" Target="https://www.thebrightsidetrust.org/" TargetMode="External"/><Relationship Id="rId37" Type="http://schemas.openxmlformats.org/officeDocument/2006/relationships/hyperlink" Target="https://businessdisabilityforum.org.uk/" TargetMode="External"/><Relationship Id="rId40" Type="http://schemas.openxmlformats.org/officeDocument/2006/relationships/hyperlink" Target="http://stemdisability.org.uk/" TargetMode="External"/><Relationship Id="rId45" Type="http://schemas.openxmlformats.org/officeDocument/2006/relationships/hyperlink" Target="https://afbe.org.uk/" TargetMode="External"/><Relationship Id="rId53" Type="http://schemas.openxmlformats.org/officeDocument/2006/relationships/hyperlink" Target="https://www.in-equilibrium.co.uk/equality-diversity-resources/" TargetMode="External"/><Relationship Id="rId58" Type="http://schemas.openxmlformats.org/officeDocument/2006/relationships/hyperlink" Target="http://www.genovate.eu/" TargetMode="External"/><Relationship Id="rId66" Type="http://schemas.openxmlformats.org/officeDocument/2006/relationships/hyperlink" Target="http://www.celt.mmu.ac.uk/" TargetMode="External"/><Relationship Id="rId74" Type="http://schemas.openxmlformats.org/officeDocument/2006/relationships/hyperlink" Target="https://www.raeng.org.uk/publications/reports/increasing-diversity-and-inclusion-in-engineering" TargetMode="External"/><Relationship Id="rId79" Type="http://schemas.openxmlformats.org/officeDocument/2006/relationships/hyperlink" Target="https://www.hesa.ac.uk/" TargetMode="External"/><Relationship Id="rId87" Type="http://schemas.openxmlformats.org/officeDocument/2006/relationships/hyperlink" Target="https://data.gov.uk/" TargetMode="External"/><Relationship Id="rId5" Type="http://schemas.openxmlformats.org/officeDocument/2006/relationships/footnotes" Target="footnotes.xml"/><Relationship Id="rId61" Type="http://schemas.openxmlformats.org/officeDocument/2006/relationships/hyperlink" Target="http://www.genovate.eu/media/genovate/docs/deliverables/The-GENOVATE-Model.pdf" TargetMode="External"/><Relationship Id="rId82" Type="http://schemas.openxmlformats.org/officeDocument/2006/relationships/hyperlink" Target="https://www.ucas.com/data-and-analysis" TargetMode="External"/><Relationship Id="rId90" Type="http://schemas.openxmlformats.org/officeDocument/2006/relationships/fontTable" Target="fontTable.xml"/><Relationship Id="rId19" Type="http://schemas.openxmlformats.org/officeDocument/2006/relationships/hyperlink" Target="https://www.ecu.ac.uk/" TargetMode="External"/><Relationship Id="rId14" Type="http://schemas.openxmlformats.org/officeDocument/2006/relationships/hyperlink" Target="https://www.bihr.org.uk/" TargetMode="External"/><Relationship Id="rId22" Type="http://schemas.openxmlformats.org/officeDocument/2006/relationships/hyperlink" Target="https://www.wes.org.uk/" TargetMode="External"/><Relationship Id="rId27" Type="http://schemas.openxmlformats.org/officeDocument/2006/relationships/hyperlink" Target="https://www.witeceu.com/" TargetMode="External"/><Relationship Id="rId30" Type="http://schemas.openxmlformats.org/officeDocument/2006/relationships/hyperlink" Target="https://generatinggenius.org.uk/" TargetMode="External"/><Relationship Id="rId35" Type="http://schemas.openxmlformats.org/officeDocument/2006/relationships/hyperlink" Target="http://www.etrust.org.uk/about-edt" TargetMode="External"/><Relationship Id="rId43" Type="http://schemas.openxmlformats.org/officeDocument/2006/relationships/hyperlink" Target="https://www.runnymedetrust.org/" TargetMode="External"/><Relationship Id="rId48" Type="http://schemas.openxmlformats.org/officeDocument/2006/relationships/hyperlink" Target="http://www.pfc.org.uk/" TargetMode="External"/><Relationship Id="rId56" Type="http://schemas.openxmlformats.org/officeDocument/2006/relationships/hyperlink" Target="https://sciencecouncil.org/" TargetMode="External"/><Relationship Id="rId64" Type="http://schemas.openxmlformats.org/officeDocument/2006/relationships/hyperlink" Target="http://www.genovate.eu/" TargetMode="External"/><Relationship Id="rId69" Type="http://schemas.openxmlformats.org/officeDocument/2006/relationships/hyperlink" Target="http://www.acas.org.uk/media/pdf/j/3/Delivering_Equality_and_diversity-accessible-version-July-2011.pdf" TargetMode="External"/><Relationship Id="rId77" Type="http://schemas.openxmlformats.org/officeDocument/2006/relationships/hyperlink" Target="https://www.engineeringuk.com/media/1691/gender-disparity-in-engineering.pdf" TargetMode="External"/><Relationship Id="rId8" Type="http://schemas.openxmlformats.org/officeDocument/2006/relationships/hyperlink" Target="https://www.parliament.uk/womenandequalities" TargetMode="External"/><Relationship Id="rId51" Type="http://schemas.openxmlformats.org/officeDocument/2006/relationships/hyperlink" Target="http://natcen.ac.uk/" TargetMode="External"/><Relationship Id="rId72" Type="http://schemas.openxmlformats.org/officeDocument/2006/relationships/hyperlink" Target="https://www.stem-e-and-d-toolkit.co.uk/" TargetMode="External"/><Relationship Id="rId80" Type="http://schemas.openxmlformats.org/officeDocument/2006/relationships/hyperlink" Target="https://www.hesa.ac.uk/services/heidi-plus" TargetMode="External"/><Relationship Id="rId85" Type="http://schemas.openxmlformats.org/officeDocument/2006/relationships/hyperlink" Target="https://www.imperial.ac.uk/research-and-innovation/support-for-staff/stats-advice-service/" TargetMode="External"/><Relationship Id="rId3" Type="http://schemas.openxmlformats.org/officeDocument/2006/relationships/settings" Target="settings.xml"/><Relationship Id="rId12" Type="http://schemas.openxmlformats.org/officeDocument/2006/relationships/hyperlink" Target="https://www.hse.gov.uk/" TargetMode="External"/><Relationship Id="rId17" Type="http://schemas.openxmlformats.org/officeDocument/2006/relationships/hyperlink" Target="https://www.bitc.org.uk" TargetMode="External"/><Relationship Id="rId25" Type="http://schemas.openxmlformats.org/officeDocument/2006/relationships/hyperlink" Target="https://www.womenonboards.net/en-gb/" TargetMode="External"/><Relationship Id="rId33" Type="http://schemas.openxmlformats.org/officeDocument/2006/relationships/hyperlink" Target="https://www.suttontrust.com/" TargetMode="External"/><Relationship Id="rId38" Type="http://schemas.openxmlformats.org/officeDocument/2006/relationships/hyperlink" Target="https://www.employ-ability.org.uk/" TargetMode="External"/><Relationship Id="rId46" Type="http://schemas.openxmlformats.org/officeDocument/2006/relationships/hyperlink" Target="https://www.ecu.ac.uk/equality-charters/race-equality-charter/about-race-equality-charter/" TargetMode="External"/><Relationship Id="rId59" Type="http://schemas.openxmlformats.org/officeDocument/2006/relationships/hyperlink" Target="http://www.genovate.eu/media/genovate/docs/GENOVATE_Guidelines_for_evaluating_GEAPs_23.11.16.pdf" TargetMode="External"/><Relationship Id="rId67" Type="http://schemas.openxmlformats.org/officeDocument/2006/relationships/hyperlink" Target="https://www.aau.edu/education-service/undergraduate-education/undergraduate-stem-education-initiative/stem-framework" TargetMode="External"/><Relationship Id="rId20" Type="http://schemas.openxmlformats.org/officeDocument/2006/relationships/hyperlink" Target="https://www.citizensadvice.org.uk/law-and-courts/discrimination/taking-action-about-discrimination/taking-legal-action-about-discrimination/" TargetMode="External"/><Relationship Id="rId41" Type="http://schemas.openxmlformats.org/officeDocument/2006/relationships/hyperlink" Target="https://www.rota.org.uk/" TargetMode="External"/><Relationship Id="rId54" Type="http://schemas.openxmlformats.org/officeDocument/2006/relationships/hyperlink" Target="https://www.raeng.org.uk/publications/other/diversity-progression-framework" TargetMode="External"/><Relationship Id="rId62" Type="http://schemas.openxmlformats.org/officeDocument/2006/relationships/hyperlink" Target="http://www.genovate.eu/" TargetMode="External"/><Relationship Id="rId70" Type="http://schemas.openxmlformats.org/officeDocument/2006/relationships/hyperlink" Target="http://www.acas.org.uk/index.aspx?articleid=1461" TargetMode="External"/><Relationship Id="rId75" Type="http://schemas.openxmlformats.org/officeDocument/2006/relationships/hyperlink" Target="https://www.equallyours.org.uk/equality-and-human-rights-in-practice/" TargetMode="External"/><Relationship Id="rId83" Type="http://schemas.openxmlformats.org/officeDocument/2006/relationships/hyperlink" Target="https://www.universitiesuk.ac.uk/facts-and-stats/Pages/facts-and-stats.aspx"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iencecampaign.org.uk/" TargetMode="External"/><Relationship Id="rId23" Type="http://schemas.openxmlformats.org/officeDocument/2006/relationships/hyperlink" Target="http://www.youngwomenstrust.org" TargetMode="External"/><Relationship Id="rId28" Type="http://schemas.openxmlformats.org/officeDocument/2006/relationships/hyperlink" Target="https://www.inspiringthefuture.org/" TargetMode="External"/><Relationship Id="rId36" Type="http://schemas.openxmlformats.org/officeDocument/2006/relationships/hyperlink" Target="https://www.disabilityrightsuk.org/" TargetMode="External"/><Relationship Id="rId49" Type="http://schemas.openxmlformats.org/officeDocument/2006/relationships/hyperlink" Target="http://genderedintelligence.co.uk/" TargetMode="External"/><Relationship Id="rId57" Type="http://schemas.openxmlformats.org/officeDocument/2006/relationships/hyperlink" Target="https://www.witeceu.com/2016/05/30/promoting-sustainable-change-39792800" TargetMode="External"/><Relationship Id="rId10" Type="http://schemas.openxmlformats.org/officeDocument/2006/relationships/hyperlink" Target="https://www.legislation.gov.uk/ukpga/2010/15/contents" TargetMode="External"/><Relationship Id="rId31" Type="http://schemas.openxmlformats.org/officeDocument/2006/relationships/hyperlink" Target="http://www.socialmobility.org.uk/" TargetMode="External"/><Relationship Id="rId44" Type="http://schemas.openxmlformats.org/officeDocument/2006/relationships/hyperlink" Target="https://raceequalityfoundation.org.uk/" TargetMode="External"/><Relationship Id="rId52" Type="http://schemas.openxmlformats.org/officeDocument/2006/relationships/hyperlink" Target="http://www.natcen.ac.uk/our-research/categories/equality-diversity/" TargetMode="External"/><Relationship Id="rId60" Type="http://schemas.openxmlformats.org/officeDocument/2006/relationships/hyperlink" Target="http://www.genovate.eu/" TargetMode="External"/><Relationship Id="rId65" Type="http://schemas.openxmlformats.org/officeDocument/2006/relationships/hyperlink" Target="http://www.celt.mmu.ac.uk/inclusion/toolkit.php" TargetMode="External"/><Relationship Id="rId73" Type="http://schemas.openxmlformats.org/officeDocument/2006/relationships/hyperlink" Target="http://www.katebellingham.co.uk/wp-content/uploads/2011/09/STEM-Equality-and-Diversity.pdf" TargetMode="External"/><Relationship Id="rId78" Type="http://schemas.openxmlformats.org/officeDocument/2006/relationships/hyperlink" Target="https://www.ons.gov.uk/" TargetMode="External"/><Relationship Id="rId81" Type="http://schemas.openxmlformats.org/officeDocument/2006/relationships/hyperlink" Target="https://www.data2x.org/" TargetMode="External"/><Relationship Id="rId86" Type="http://schemas.openxmlformats.org/officeDocument/2006/relationships/hyperlink" Target="https://ukdataservice.ac.uk/" TargetMode="External"/><Relationship Id="rId4" Type="http://schemas.openxmlformats.org/officeDocument/2006/relationships/webSettings" Target="webSettings.xml"/><Relationship Id="rId9" Type="http://schemas.openxmlformats.org/officeDocument/2006/relationships/hyperlink" Target="https://www.gov.uk/government/organisations/education-and-skills-funding-age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B9007516</Template>
  <TotalTime>2</TotalTime>
  <Pages>6</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Jameson</dc:creator>
  <cp:keywords/>
  <dc:description/>
  <cp:lastModifiedBy>briony.latter</cp:lastModifiedBy>
  <cp:revision>5</cp:revision>
  <dcterms:created xsi:type="dcterms:W3CDTF">2019-07-09T10:11:00Z</dcterms:created>
  <dcterms:modified xsi:type="dcterms:W3CDTF">2019-07-09T12:59:00Z</dcterms:modified>
</cp:coreProperties>
</file>